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8AF" w:rsidRPr="008D5F0A" w:rsidRDefault="00C448AF">
      <w:pPr>
        <w:widowControl/>
        <w:spacing w:line="285" w:lineRule="atLeast"/>
        <w:jc w:val="center"/>
        <w:rPr>
          <w:rFonts w:ascii="宋体" w:cs="宋体"/>
          <w:b/>
          <w:color w:val="333333"/>
          <w:kern w:val="0"/>
          <w:sz w:val="44"/>
          <w:szCs w:val="44"/>
        </w:rPr>
      </w:pPr>
      <w:r w:rsidRPr="008D5F0A">
        <w:rPr>
          <w:rFonts w:ascii="宋体" w:hAnsi="宋体" w:cs="宋体"/>
          <w:b/>
          <w:color w:val="333333"/>
          <w:kern w:val="0"/>
          <w:sz w:val="44"/>
          <w:szCs w:val="44"/>
        </w:rPr>
        <w:t>2018</w:t>
      </w:r>
      <w:r>
        <w:rPr>
          <w:rFonts w:ascii="宋体" w:hAnsi="宋体" w:cs="宋体" w:hint="eastAsia"/>
          <w:b/>
          <w:color w:val="333333"/>
          <w:kern w:val="0"/>
          <w:sz w:val="44"/>
          <w:szCs w:val="44"/>
        </w:rPr>
        <w:t>年德才</w:t>
      </w:r>
      <w:r w:rsidRPr="008D5F0A">
        <w:rPr>
          <w:rFonts w:ascii="宋体" w:hAnsi="宋体" w:cs="宋体" w:hint="eastAsia"/>
          <w:b/>
          <w:color w:val="333333"/>
          <w:kern w:val="0"/>
          <w:sz w:val="44"/>
          <w:szCs w:val="44"/>
        </w:rPr>
        <w:t>中学部门预算基本情况说明</w:t>
      </w:r>
    </w:p>
    <w:p w:rsidR="00C448AF" w:rsidRDefault="00C448AF">
      <w:pPr>
        <w:widowControl/>
        <w:spacing w:line="285" w:lineRule="atLeast"/>
        <w:jc w:val="center"/>
        <w:rPr>
          <w:rFonts w:ascii="宋体" w:cs="宋体"/>
          <w:color w:val="333333"/>
          <w:kern w:val="0"/>
          <w:szCs w:val="21"/>
        </w:rPr>
      </w:pPr>
    </w:p>
    <w:p w:rsidR="00C448AF" w:rsidRPr="008D5F0A" w:rsidRDefault="00C448AF" w:rsidP="008D5F0A">
      <w:pPr>
        <w:widowControl/>
        <w:spacing w:line="500" w:lineRule="exact"/>
        <w:jc w:val="left"/>
        <w:rPr>
          <w:rFonts w:asci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/>
          <w:color w:val="333333"/>
          <w:kern w:val="0"/>
          <w:szCs w:val="21"/>
        </w:rPr>
        <w:t xml:space="preserve">   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 xml:space="preserve"> </w:t>
      </w:r>
      <w:bookmarkStart w:id="0" w:name="_GoBack"/>
      <w:bookmarkEnd w:id="0"/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根据湛江市《关于印发〈市级部门预算管理工作内部规程〉的通知》（湛财评〔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>2016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〕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>2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号）的要求，结合实际做好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>2018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年部门预算及“三公”经费预算公开工作，现就本单位主要职责、内设机构、人员情况、预算公开内容做如下说明。</w:t>
      </w:r>
      <w:r w:rsidRPr="008D5F0A">
        <w:rPr>
          <w:rFonts w:ascii="宋体" w:cs="宋体"/>
          <w:color w:val="333333"/>
          <w:kern w:val="0"/>
          <w:sz w:val="28"/>
          <w:szCs w:val="28"/>
        </w:rPr>
        <w:t> </w:t>
      </w:r>
    </w:p>
    <w:p w:rsidR="00C448AF" w:rsidRPr="008D5F0A" w:rsidRDefault="00C448AF" w:rsidP="008D5F0A">
      <w:pPr>
        <w:widowControl/>
        <w:spacing w:line="500" w:lineRule="exact"/>
        <w:jc w:val="left"/>
        <w:rPr>
          <w:rFonts w:ascii="宋体" w:cs="宋体"/>
          <w:color w:val="333333"/>
          <w:sz w:val="28"/>
          <w:szCs w:val="28"/>
        </w:rPr>
      </w:pPr>
      <w:r w:rsidRPr="008D5F0A">
        <w:rPr>
          <w:rFonts w:ascii="宋体" w:cs="宋体"/>
          <w:b/>
          <w:color w:val="333333"/>
          <w:kern w:val="0"/>
          <w:sz w:val="28"/>
          <w:szCs w:val="28"/>
        </w:rPr>
        <w:t>   </w:t>
      </w:r>
      <w:r w:rsidRPr="008D5F0A">
        <w:rPr>
          <w:rFonts w:ascii="宋体" w:hAnsi="宋体" w:cs="宋体"/>
          <w:b/>
          <w:color w:val="333333"/>
          <w:kern w:val="0"/>
          <w:sz w:val="28"/>
          <w:szCs w:val="28"/>
        </w:rPr>
        <w:t xml:space="preserve"> </w:t>
      </w:r>
      <w:r w:rsidRPr="008D5F0A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一、部门基本情况</w:t>
      </w:r>
    </w:p>
    <w:p w:rsidR="00C448AF" w:rsidRPr="008D5F0A" w:rsidRDefault="00C448AF" w:rsidP="008D5F0A">
      <w:pPr>
        <w:widowControl/>
        <w:spacing w:line="500" w:lineRule="exact"/>
        <w:jc w:val="left"/>
        <w:rPr>
          <w:rFonts w:ascii="宋体" w:cs="宋体"/>
          <w:color w:val="333333"/>
          <w:sz w:val="28"/>
          <w:szCs w:val="28"/>
        </w:rPr>
      </w:pPr>
      <w:r w:rsidRPr="008D5F0A">
        <w:rPr>
          <w:rFonts w:ascii="宋体" w:cs="宋体"/>
          <w:b/>
          <w:color w:val="333333"/>
          <w:kern w:val="0"/>
          <w:sz w:val="28"/>
          <w:szCs w:val="28"/>
        </w:rPr>
        <w:t>   </w:t>
      </w:r>
      <w:r w:rsidRPr="008D5F0A">
        <w:rPr>
          <w:rFonts w:ascii="宋体" w:hAnsi="宋体" w:cs="宋体"/>
          <w:b/>
          <w:color w:val="333333"/>
          <w:kern w:val="0"/>
          <w:sz w:val="28"/>
          <w:szCs w:val="28"/>
        </w:rPr>
        <w:t xml:space="preserve"> </w:t>
      </w:r>
      <w:r w:rsidRPr="008D5F0A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（一）部门机构设置、职能</w:t>
      </w:r>
    </w:p>
    <w:p w:rsidR="00C448AF" w:rsidRPr="008D5F0A" w:rsidRDefault="00C448AF" w:rsidP="008D5F0A">
      <w:pPr>
        <w:widowControl/>
        <w:spacing w:line="500" w:lineRule="exact"/>
        <w:jc w:val="left"/>
        <w:rPr>
          <w:rFonts w:ascii="宋体" w:cs="宋体"/>
          <w:color w:val="333333"/>
          <w:sz w:val="28"/>
          <w:szCs w:val="28"/>
        </w:rPr>
      </w:pPr>
      <w:r w:rsidRPr="008D5F0A">
        <w:rPr>
          <w:rFonts w:ascii="宋体" w:cs="宋体"/>
          <w:color w:val="333333"/>
          <w:kern w:val="0"/>
          <w:sz w:val="28"/>
          <w:szCs w:val="28"/>
        </w:rPr>
        <w:t>   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 xml:space="preserve"> 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我校设置事业编制机构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>1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个，设立办公室、教导处、政教处、总务处、财务室，职能是实施初中义务教育，促进基础教育发展，初中学历教育，教育人、培养人，使其个性全面发展。</w:t>
      </w:r>
    </w:p>
    <w:p w:rsidR="00C448AF" w:rsidRPr="008D5F0A" w:rsidRDefault="00C448AF" w:rsidP="008D5F0A">
      <w:pPr>
        <w:widowControl/>
        <w:spacing w:line="500" w:lineRule="exact"/>
        <w:jc w:val="left"/>
        <w:rPr>
          <w:rFonts w:ascii="宋体" w:cs="宋体"/>
          <w:color w:val="333333"/>
          <w:sz w:val="28"/>
          <w:szCs w:val="28"/>
        </w:rPr>
      </w:pPr>
      <w:r w:rsidRPr="008D5F0A">
        <w:rPr>
          <w:rFonts w:ascii="宋体" w:cs="宋体"/>
          <w:b/>
          <w:color w:val="333333"/>
          <w:kern w:val="0"/>
          <w:sz w:val="28"/>
          <w:szCs w:val="28"/>
        </w:rPr>
        <w:t>   </w:t>
      </w:r>
      <w:r w:rsidRPr="008D5F0A">
        <w:rPr>
          <w:rFonts w:ascii="宋体" w:hAnsi="宋体" w:cs="宋体"/>
          <w:b/>
          <w:color w:val="333333"/>
          <w:kern w:val="0"/>
          <w:sz w:val="28"/>
          <w:szCs w:val="28"/>
        </w:rPr>
        <w:t xml:space="preserve"> </w:t>
      </w:r>
      <w:r w:rsidRPr="008D5F0A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（二）人员构成情况</w:t>
      </w:r>
    </w:p>
    <w:p w:rsidR="00C448AF" w:rsidRPr="008D5F0A" w:rsidRDefault="00C448AF" w:rsidP="008D5F0A">
      <w:pPr>
        <w:widowControl/>
        <w:spacing w:line="500" w:lineRule="exact"/>
        <w:jc w:val="left"/>
        <w:rPr>
          <w:rFonts w:ascii="宋体" w:cs="宋体"/>
          <w:color w:val="333333"/>
          <w:sz w:val="28"/>
          <w:szCs w:val="28"/>
        </w:rPr>
      </w:pPr>
      <w:r w:rsidRPr="008D5F0A">
        <w:rPr>
          <w:rFonts w:ascii="宋体" w:cs="宋体"/>
          <w:color w:val="333333"/>
          <w:kern w:val="0"/>
          <w:sz w:val="28"/>
          <w:szCs w:val="28"/>
        </w:rPr>
        <w:t>   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我校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>2018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年初共有财政供养人数</w:t>
      </w:r>
      <w:r>
        <w:rPr>
          <w:rFonts w:ascii="宋体" w:hAnsi="宋体" w:cs="宋体"/>
          <w:color w:val="333333"/>
          <w:kern w:val="0"/>
          <w:sz w:val="28"/>
          <w:szCs w:val="28"/>
        </w:rPr>
        <w:t>58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人，其中在职人员</w:t>
      </w:r>
      <w:r>
        <w:rPr>
          <w:rFonts w:ascii="宋体" w:hAnsi="宋体" w:cs="宋体"/>
          <w:color w:val="333333"/>
          <w:kern w:val="0"/>
          <w:sz w:val="28"/>
          <w:szCs w:val="28"/>
        </w:rPr>
        <w:t>49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人；退休人员</w:t>
      </w:r>
      <w:r>
        <w:rPr>
          <w:rFonts w:ascii="宋体" w:hAnsi="宋体" w:cs="宋体"/>
          <w:color w:val="333333"/>
          <w:kern w:val="0"/>
          <w:sz w:val="28"/>
          <w:szCs w:val="28"/>
        </w:rPr>
        <w:t>9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人</w:t>
      </w:r>
      <w:r w:rsidRPr="008D5F0A">
        <w:rPr>
          <w:rFonts w:ascii="宋体" w:cs="宋体"/>
          <w:b/>
          <w:color w:val="333333"/>
          <w:kern w:val="0"/>
          <w:sz w:val="28"/>
          <w:szCs w:val="28"/>
        </w:rPr>
        <w:t> </w:t>
      </w:r>
      <w:r w:rsidRPr="008D5F0A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。</w:t>
      </w:r>
    </w:p>
    <w:p w:rsidR="00C448AF" w:rsidRPr="008D5F0A" w:rsidRDefault="00C448AF" w:rsidP="008D5F0A">
      <w:pPr>
        <w:widowControl/>
        <w:spacing w:line="500" w:lineRule="exact"/>
        <w:jc w:val="left"/>
        <w:rPr>
          <w:rFonts w:ascii="宋体" w:cs="宋体"/>
          <w:color w:val="333333"/>
          <w:sz w:val="28"/>
          <w:szCs w:val="28"/>
        </w:rPr>
      </w:pPr>
      <w:r w:rsidRPr="008D5F0A">
        <w:rPr>
          <w:rFonts w:ascii="宋体" w:hAnsi="宋体" w:cs="宋体"/>
          <w:color w:val="333333"/>
          <w:kern w:val="0"/>
          <w:sz w:val="28"/>
          <w:szCs w:val="28"/>
        </w:rPr>
        <w:t xml:space="preserve"> </w:t>
      </w:r>
      <w:r w:rsidRPr="008D5F0A">
        <w:rPr>
          <w:rFonts w:ascii="宋体" w:cs="宋体"/>
          <w:b/>
          <w:color w:val="333333"/>
          <w:kern w:val="0"/>
          <w:sz w:val="28"/>
          <w:szCs w:val="28"/>
        </w:rPr>
        <w:t>   </w:t>
      </w:r>
      <w:r w:rsidRPr="008D5F0A">
        <w:rPr>
          <w:rFonts w:ascii="宋体" w:hAnsi="宋体" w:cs="宋体"/>
          <w:b/>
          <w:color w:val="333333"/>
          <w:kern w:val="0"/>
          <w:sz w:val="28"/>
          <w:szCs w:val="28"/>
        </w:rPr>
        <w:t xml:space="preserve"> </w:t>
      </w:r>
      <w:r w:rsidRPr="008D5F0A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（三）预算年度的主要工作任务</w:t>
      </w:r>
    </w:p>
    <w:p w:rsidR="00C448AF" w:rsidRPr="008D5F0A" w:rsidRDefault="00C448AF" w:rsidP="0039670B">
      <w:pPr>
        <w:widowControl/>
        <w:spacing w:line="500" w:lineRule="exact"/>
        <w:ind w:firstLineChars="100" w:firstLine="31680"/>
        <w:jc w:val="left"/>
        <w:rPr>
          <w:rFonts w:ascii="宋体" w:cs="宋体"/>
          <w:color w:val="333333"/>
          <w:sz w:val="28"/>
          <w:szCs w:val="28"/>
        </w:rPr>
      </w:pPr>
      <w:r w:rsidRPr="008D5F0A">
        <w:rPr>
          <w:rFonts w:ascii="宋体" w:cs="宋体"/>
          <w:color w:val="333333"/>
          <w:kern w:val="0"/>
          <w:sz w:val="28"/>
          <w:szCs w:val="28"/>
        </w:rPr>
        <w:t>   </w:t>
      </w:r>
      <w:r w:rsidRPr="008D5F0A">
        <w:rPr>
          <w:rFonts w:ascii="宋体" w:cs="宋体"/>
          <w:color w:val="333333"/>
          <w:sz w:val="28"/>
          <w:szCs w:val="28"/>
        </w:rPr>
        <w:t> </w:t>
      </w:r>
      <w:r w:rsidRPr="008D5F0A">
        <w:rPr>
          <w:rFonts w:ascii="宋体" w:hAnsi="宋体" w:cs="宋体" w:hint="eastAsia"/>
          <w:color w:val="333333"/>
          <w:sz w:val="28"/>
          <w:szCs w:val="28"/>
        </w:rPr>
        <w:t>为了加强我校的科学管理，抓好教师的业务水平的提高，组织教师参加各种业务培训和进修，提高教师的理论修养和业务水平。抓好教育课题实验和专题研究，抓好学生安全管理工作，提高教育教学质量，促进学生身心健康发展。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 xml:space="preserve"> 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保证我校预算的真实性和完整性，我校按照综合预算原则，将我校各项收入全部列入部门预算，统筹安排用于各项支出；预算中各项收入要做到充分、合理预计，力求准确；各项支出要真实、完整反映。</w:t>
      </w:r>
    </w:p>
    <w:p w:rsidR="00C448AF" w:rsidRPr="008D5F0A" w:rsidRDefault="00C448AF" w:rsidP="008D5F0A">
      <w:pPr>
        <w:widowControl/>
        <w:spacing w:line="500" w:lineRule="exact"/>
        <w:jc w:val="left"/>
        <w:rPr>
          <w:rFonts w:ascii="宋体" w:cs="宋体"/>
          <w:color w:val="333333"/>
          <w:sz w:val="28"/>
          <w:szCs w:val="28"/>
        </w:rPr>
      </w:pPr>
      <w:r w:rsidRPr="008D5F0A">
        <w:rPr>
          <w:rFonts w:ascii="宋体" w:cs="宋体"/>
          <w:b/>
          <w:color w:val="333333"/>
          <w:kern w:val="0"/>
          <w:sz w:val="28"/>
          <w:szCs w:val="28"/>
        </w:rPr>
        <w:t>   </w:t>
      </w:r>
      <w:r w:rsidRPr="008D5F0A">
        <w:rPr>
          <w:rFonts w:ascii="宋体" w:hAnsi="宋体" w:cs="宋体"/>
          <w:b/>
          <w:color w:val="333333"/>
          <w:kern w:val="0"/>
          <w:sz w:val="28"/>
          <w:szCs w:val="28"/>
        </w:rPr>
        <w:t xml:space="preserve"> </w:t>
      </w:r>
      <w:r w:rsidRPr="008D5F0A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二、收入预算说明</w:t>
      </w:r>
    </w:p>
    <w:p w:rsidR="00C448AF" w:rsidRPr="008D5F0A" w:rsidRDefault="00C448AF" w:rsidP="008D5F0A">
      <w:pPr>
        <w:widowControl/>
        <w:spacing w:line="500" w:lineRule="exact"/>
        <w:jc w:val="left"/>
        <w:rPr>
          <w:rFonts w:ascii="宋体" w:cs="宋体"/>
          <w:color w:val="333333"/>
          <w:sz w:val="28"/>
          <w:szCs w:val="28"/>
        </w:rPr>
      </w:pPr>
      <w:r w:rsidRPr="008D5F0A">
        <w:rPr>
          <w:rFonts w:ascii="宋体" w:cs="宋体"/>
          <w:color w:val="333333"/>
          <w:kern w:val="0"/>
          <w:sz w:val="28"/>
          <w:szCs w:val="28"/>
        </w:rPr>
        <w:t>   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 xml:space="preserve"> 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收入预算总规模、各项收入预算。</w:t>
      </w:r>
    </w:p>
    <w:p w:rsidR="00C448AF" w:rsidRPr="008D5F0A" w:rsidRDefault="00C448AF" w:rsidP="008D5F0A">
      <w:pPr>
        <w:widowControl/>
        <w:spacing w:line="500" w:lineRule="exact"/>
        <w:jc w:val="left"/>
        <w:rPr>
          <w:rFonts w:ascii="宋体" w:cs="宋体"/>
          <w:color w:val="333333"/>
          <w:sz w:val="28"/>
          <w:szCs w:val="28"/>
        </w:rPr>
      </w:pPr>
      <w:r w:rsidRPr="008D5F0A">
        <w:rPr>
          <w:rFonts w:ascii="宋体" w:cs="宋体"/>
          <w:color w:val="333333"/>
          <w:kern w:val="0"/>
          <w:sz w:val="28"/>
          <w:szCs w:val="28"/>
        </w:rPr>
        <w:t>   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 xml:space="preserve"> 2018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年部门预算收入</w:t>
      </w:r>
      <w:r>
        <w:rPr>
          <w:rFonts w:ascii="宋体" w:hAnsi="宋体" w:cs="宋体"/>
          <w:color w:val="333333"/>
          <w:kern w:val="0"/>
          <w:sz w:val="28"/>
          <w:szCs w:val="28"/>
        </w:rPr>
        <w:t>899.3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万元，其中：一般公共预算拨款</w:t>
      </w:r>
      <w:r>
        <w:rPr>
          <w:rFonts w:ascii="宋体" w:hAnsi="宋体" w:cs="宋体"/>
          <w:color w:val="333333"/>
          <w:kern w:val="0"/>
          <w:sz w:val="28"/>
          <w:szCs w:val="28"/>
        </w:rPr>
        <w:t>899.3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万元。</w:t>
      </w:r>
    </w:p>
    <w:p w:rsidR="00C448AF" w:rsidRPr="008D5F0A" w:rsidRDefault="00C448AF" w:rsidP="008D5F0A">
      <w:pPr>
        <w:widowControl/>
        <w:spacing w:line="500" w:lineRule="exact"/>
        <w:jc w:val="left"/>
        <w:rPr>
          <w:rFonts w:ascii="宋体" w:cs="宋体"/>
          <w:color w:val="333333"/>
          <w:sz w:val="28"/>
          <w:szCs w:val="28"/>
        </w:rPr>
      </w:pPr>
      <w:r w:rsidRPr="008D5F0A">
        <w:rPr>
          <w:rFonts w:ascii="宋体" w:cs="宋体"/>
          <w:b/>
          <w:color w:val="333333"/>
          <w:kern w:val="0"/>
          <w:sz w:val="28"/>
          <w:szCs w:val="28"/>
        </w:rPr>
        <w:t>   </w:t>
      </w:r>
      <w:r w:rsidRPr="008D5F0A">
        <w:rPr>
          <w:rFonts w:ascii="宋体" w:hAnsi="宋体" w:cs="宋体"/>
          <w:b/>
          <w:color w:val="333333"/>
          <w:kern w:val="0"/>
          <w:sz w:val="28"/>
          <w:szCs w:val="28"/>
        </w:rPr>
        <w:t xml:space="preserve"> </w:t>
      </w:r>
      <w:r w:rsidRPr="008D5F0A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三、支出预算说明</w:t>
      </w:r>
    </w:p>
    <w:p w:rsidR="00C448AF" w:rsidRPr="008D5F0A" w:rsidRDefault="00C448AF" w:rsidP="008D5F0A">
      <w:pPr>
        <w:widowControl/>
        <w:spacing w:line="500" w:lineRule="exact"/>
        <w:jc w:val="left"/>
        <w:rPr>
          <w:rFonts w:ascii="宋体" w:cs="宋体"/>
          <w:color w:val="333333"/>
          <w:sz w:val="28"/>
          <w:szCs w:val="28"/>
        </w:rPr>
      </w:pPr>
      <w:r w:rsidRPr="008D5F0A">
        <w:rPr>
          <w:rFonts w:ascii="宋体" w:cs="宋体"/>
          <w:color w:val="333333"/>
          <w:kern w:val="0"/>
          <w:sz w:val="28"/>
          <w:szCs w:val="28"/>
        </w:rPr>
        <w:t>   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 xml:space="preserve"> 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支出预算总规模、各类支出预算规模及各类支出增减变化情况。</w:t>
      </w:r>
      <w:r>
        <w:rPr>
          <w:rFonts w:ascii="宋体" w:hAnsi="宋体" w:cs="宋体"/>
          <w:color w:val="333333"/>
          <w:kern w:val="0"/>
          <w:sz w:val="28"/>
          <w:szCs w:val="28"/>
        </w:rPr>
        <w:t>2018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年部门预算支出</w:t>
      </w:r>
      <w:r>
        <w:rPr>
          <w:rFonts w:ascii="宋体" w:hAnsi="宋体" w:cs="宋体"/>
          <w:color w:val="333333"/>
          <w:kern w:val="0"/>
          <w:sz w:val="28"/>
          <w:szCs w:val="28"/>
        </w:rPr>
        <w:t>899.3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万元，其中：一般公共预算支出</w:t>
      </w:r>
      <w:r>
        <w:rPr>
          <w:rFonts w:ascii="宋体" w:hAnsi="宋体" w:cs="宋体"/>
          <w:color w:val="333333"/>
          <w:kern w:val="0"/>
          <w:sz w:val="28"/>
          <w:szCs w:val="28"/>
        </w:rPr>
        <w:t>899.3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万元。</w:t>
      </w:r>
    </w:p>
    <w:p w:rsidR="00C448AF" w:rsidRPr="008D5F0A" w:rsidRDefault="00C448AF" w:rsidP="008D5F0A">
      <w:pPr>
        <w:widowControl/>
        <w:spacing w:line="500" w:lineRule="exact"/>
        <w:ind w:firstLine="420"/>
        <w:jc w:val="left"/>
        <w:rPr>
          <w:rFonts w:asci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/>
          <w:color w:val="333333"/>
          <w:kern w:val="0"/>
          <w:sz w:val="28"/>
          <w:szCs w:val="28"/>
        </w:rPr>
        <w:t>2018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年财政拨款支出按用途划分，基本支出</w:t>
      </w:r>
      <w:r>
        <w:rPr>
          <w:rFonts w:ascii="宋体" w:hAnsi="宋体" w:cs="宋体"/>
          <w:color w:val="333333"/>
          <w:kern w:val="0"/>
          <w:sz w:val="28"/>
          <w:szCs w:val="28"/>
        </w:rPr>
        <w:t>899.3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万元，其中工资福利支出为</w:t>
      </w:r>
      <w:r>
        <w:rPr>
          <w:rFonts w:ascii="宋体" w:hAnsi="宋体" w:cs="宋体"/>
          <w:color w:val="333333"/>
          <w:kern w:val="0"/>
          <w:sz w:val="28"/>
          <w:szCs w:val="28"/>
        </w:rPr>
        <w:t>821.5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万元，占总支出的</w:t>
      </w:r>
      <w:r>
        <w:rPr>
          <w:rFonts w:ascii="宋体" w:hAnsi="宋体" w:cs="宋体"/>
          <w:color w:val="333333"/>
          <w:kern w:val="0"/>
          <w:sz w:val="28"/>
          <w:szCs w:val="28"/>
        </w:rPr>
        <w:t>91.3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>%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，对个人和家庭的补助</w:t>
      </w:r>
      <w:r>
        <w:rPr>
          <w:rFonts w:ascii="宋体" w:hAnsi="宋体" w:cs="宋体"/>
          <w:color w:val="333333"/>
          <w:kern w:val="0"/>
          <w:sz w:val="28"/>
          <w:szCs w:val="28"/>
        </w:rPr>
        <w:t>77.8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万元</w:t>
      </w:r>
      <w:r w:rsidRPr="008D5F0A">
        <w:rPr>
          <w:rFonts w:ascii="宋体" w:cs="宋体"/>
          <w:color w:val="333333"/>
          <w:kern w:val="0"/>
          <w:sz w:val="28"/>
          <w:szCs w:val="28"/>
        </w:rPr>
        <w:t>,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占总支出的</w:t>
      </w:r>
      <w:r>
        <w:rPr>
          <w:rFonts w:ascii="宋体" w:hAnsi="宋体" w:cs="宋体"/>
          <w:color w:val="333333"/>
          <w:kern w:val="0"/>
          <w:sz w:val="28"/>
          <w:szCs w:val="28"/>
        </w:rPr>
        <w:t>8.7</w:t>
      </w:r>
      <w:r w:rsidRPr="008D5F0A">
        <w:rPr>
          <w:rFonts w:ascii="宋体" w:hAnsi="宋体" w:cs="宋体"/>
          <w:color w:val="333333"/>
          <w:kern w:val="0"/>
          <w:sz w:val="28"/>
          <w:szCs w:val="28"/>
        </w:rPr>
        <w:t>%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。</w:t>
      </w:r>
    </w:p>
    <w:p w:rsidR="00C448AF" w:rsidRPr="008D5F0A" w:rsidRDefault="00C448AF" w:rsidP="008D5F0A">
      <w:pPr>
        <w:widowControl/>
        <w:spacing w:line="500" w:lineRule="exact"/>
        <w:ind w:firstLine="420"/>
        <w:jc w:val="left"/>
        <w:rPr>
          <w:rFonts w:asci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/>
          <w:color w:val="333333"/>
          <w:kern w:val="0"/>
          <w:sz w:val="28"/>
          <w:szCs w:val="28"/>
        </w:rPr>
        <w:t>2018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年项目支出为</w:t>
      </w:r>
      <w:r w:rsidRPr="008D5F0A">
        <w:rPr>
          <w:rFonts w:ascii="宋体" w:cs="宋体"/>
          <w:color w:val="333333"/>
          <w:kern w:val="0"/>
          <w:sz w:val="28"/>
          <w:szCs w:val="28"/>
        </w:rPr>
        <w:t>0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万元。</w:t>
      </w:r>
    </w:p>
    <w:p w:rsidR="00C448AF" w:rsidRPr="008D5F0A" w:rsidRDefault="00C448AF" w:rsidP="008D5F0A">
      <w:pPr>
        <w:widowControl/>
        <w:spacing w:line="500" w:lineRule="exact"/>
        <w:ind w:firstLine="420"/>
        <w:jc w:val="left"/>
        <w:rPr>
          <w:rFonts w:asci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/>
          <w:color w:val="333333"/>
          <w:kern w:val="0"/>
          <w:sz w:val="28"/>
          <w:szCs w:val="28"/>
        </w:rPr>
        <w:t>2018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年政府性基金预算支出为</w:t>
      </w:r>
      <w:r w:rsidRPr="008D5F0A">
        <w:rPr>
          <w:rFonts w:ascii="宋体" w:cs="宋体"/>
          <w:color w:val="333333"/>
          <w:kern w:val="0"/>
          <w:sz w:val="28"/>
          <w:szCs w:val="28"/>
        </w:rPr>
        <w:t>0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万元。</w:t>
      </w:r>
    </w:p>
    <w:p w:rsidR="00C448AF" w:rsidRPr="008D5F0A" w:rsidRDefault="00C448AF" w:rsidP="008D5F0A">
      <w:pPr>
        <w:widowControl/>
        <w:spacing w:line="500" w:lineRule="exact"/>
        <w:ind w:firstLine="420"/>
        <w:jc w:val="left"/>
        <w:rPr>
          <w:rFonts w:ascii="宋体" w:cs="宋体"/>
          <w:color w:val="333333"/>
          <w:sz w:val="28"/>
          <w:szCs w:val="28"/>
        </w:rPr>
      </w:pPr>
      <w:r>
        <w:rPr>
          <w:rFonts w:ascii="宋体" w:hAnsi="宋体" w:cs="宋体"/>
          <w:color w:val="333333"/>
          <w:kern w:val="0"/>
          <w:sz w:val="28"/>
          <w:szCs w:val="28"/>
        </w:rPr>
        <w:t>2018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年一般公共预算“三公”经费支出为</w:t>
      </w:r>
      <w:r w:rsidRPr="008D5F0A">
        <w:rPr>
          <w:rFonts w:ascii="宋体" w:cs="宋体"/>
          <w:color w:val="333333"/>
          <w:kern w:val="0"/>
          <w:sz w:val="28"/>
          <w:szCs w:val="28"/>
        </w:rPr>
        <w:t>0</w:t>
      </w:r>
      <w:r w:rsidRPr="008D5F0A">
        <w:rPr>
          <w:rFonts w:ascii="宋体" w:hAnsi="宋体" w:cs="宋体" w:hint="eastAsia"/>
          <w:color w:val="333333"/>
          <w:kern w:val="0"/>
          <w:sz w:val="28"/>
          <w:szCs w:val="28"/>
        </w:rPr>
        <w:t>万元。</w:t>
      </w:r>
    </w:p>
    <w:p w:rsidR="00C448AF" w:rsidRPr="008D5F0A" w:rsidRDefault="00C448AF" w:rsidP="008D5F0A">
      <w:pPr>
        <w:spacing w:line="500" w:lineRule="exact"/>
        <w:rPr>
          <w:sz w:val="28"/>
          <w:szCs w:val="28"/>
        </w:rPr>
      </w:pPr>
    </w:p>
    <w:sectPr w:rsidR="00C448AF" w:rsidRPr="008D5F0A" w:rsidSect="00217E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Constantia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D5774AA"/>
    <w:rsid w:val="0003750A"/>
    <w:rsid w:val="00217EC6"/>
    <w:rsid w:val="0039670B"/>
    <w:rsid w:val="004172F2"/>
    <w:rsid w:val="00497403"/>
    <w:rsid w:val="005E4B45"/>
    <w:rsid w:val="006C1825"/>
    <w:rsid w:val="008D5F0A"/>
    <w:rsid w:val="00A40308"/>
    <w:rsid w:val="00AB5829"/>
    <w:rsid w:val="00C448AF"/>
    <w:rsid w:val="00E102B0"/>
    <w:rsid w:val="00FF155F"/>
    <w:rsid w:val="050A67B2"/>
    <w:rsid w:val="1D57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EC6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217EC6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123</Words>
  <Characters>704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</cp:revision>
  <dcterms:created xsi:type="dcterms:W3CDTF">2018-02-24T03:55:00Z</dcterms:created>
  <dcterms:modified xsi:type="dcterms:W3CDTF">2018-02-26T08:00:00Z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