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/>
        <w:ind w:left="0" w:leftChars="0" w:firstLine="0" w:firstLineChars="0"/>
        <w:rPr>
          <w:rFonts w:ascii="黑体" w:hAnsi="黑体" w:eastAsia="黑体" w:cs="宋体"/>
          <w:b/>
          <w:bCs/>
          <w:color w:val="000000"/>
        </w:rPr>
      </w:pPr>
      <w:r>
        <w:rPr>
          <w:rFonts w:hint="eastAsia" w:ascii="黑体" w:hAnsi="黑体" w:eastAsia="黑体" w:cs="宋体"/>
          <w:b/>
          <w:bCs/>
          <w:color w:val="000000"/>
        </w:rPr>
        <w:t>附件3</w:t>
      </w:r>
      <w:bookmarkStart w:id="0" w:name="_GoBack"/>
      <w:bookmarkEnd w:id="0"/>
    </w:p>
    <w:p>
      <w:pPr>
        <w:pStyle w:val="2"/>
        <w:ind w:left="0" w:leftChars="0" w:firstLine="0" w:firstLineChars="0"/>
        <w:jc w:val="center"/>
        <w:rPr>
          <w:rFonts w:ascii="方正小标宋简体" w:hAnsi="华文中宋" w:eastAsia="方正小标宋简体" w:cs="宋体"/>
          <w:b/>
          <w:bCs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宋体"/>
          <w:b/>
          <w:bCs/>
          <w:color w:val="000000"/>
          <w:sz w:val="44"/>
          <w:szCs w:val="44"/>
          <w:lang w:eastAsia="zh-CN"/>
        </w:rPr>
        <w:t>湛江市</w:t>
      </w:r>
      <w:r>
        <w:rPr>
          <w:rFonts w:hint="eastAsia" w:ascii="方正小标宋简体" w:hAnsi="华文中宋" w:eastAsia="方正小标宋简体" w:cs="宋体"/>
          <w:b/>
          <w:bCs/>
          <w:color w:val="000000"/>
          <w:sz w:val="44"/>
          <w:szCs w:val="44"/>
        </w:rPr>
        <w:t>“安全生产月”和“安全生产</w:t>
      </w:r>
      <w:r>
        <w:rPr>
          <w:rFonts w:hint="eastAsia" w:ascii="方正小标宋简体" w:hAnsi="华文中宋" w:eastAsia="方正小标宋简体" w:cs="宋体"/>
          <w:b/>
          <w:bCs/>
          <w:color w:val="000000"/>
          <w:sz w:val="44"/>
          <w:szCs w:val="44"/>
          <w:lang w:eastAsia="zh-CN"/>
        </w:rPr>
        <w:t>南粤</w:t>
      </w:r>
      <w:r>
        <w:rPr>
          <w:rFonts w:hint="eastAsia" w:ascii="方正小标宋简体" w:hAnsi="华文中宋" w:eastAsia="方正小标宋简体" w:cs="宋体"/>
          <w:b/>
          <w:bCs/>
          <w:color w:val="000000"/>
          <w:sz w:val="44"/>
          <w:szCs w:val="44"/>
        </w:rPr>
        <w:t>行”活动进展情况统计表</w:t>
      </w:r>
    </w:p>
    <w:p>
      <w:pPr>
        <w:pStyle w:val="2"/>
        <w:ind w:left="0" w:leftChars="0" w:firstLine="0" w:firstLineChars="0"/>
        <w:rPr>
          <w:rFonts w:ascii="仿宋_GB2312"/>
          <w:b/>
          <w:bCs/>
          <w:color w:val="000000"/>
          <w:sz w:val="28"/>
          <w:szCs w:val="28"/>
        </w:rPr>
      </w:pPr>
      <w:r>
        <w:rPr>
          <w:rFonts w:hint="eastAsia" w:ascii="仿宋_GB2312"/>
          <w:b/>
          <w:bCs/>
          <w:color w:val="000000"/>
          <w:sz w:val="28"/>
          <w:szCs w:val="28"/>
        </w:rPr>
        <w:t>填报单位（盖章）：</w:t>
      </w:r>
      <w:r>
        <w:rPr>
          <w:rFonts w:hint="eastAsia" w:ascii="仿宋_GB2312"/>
          <w:b/>
          <w:bCs/>
          <w:color w:val="000000"/>
          <w:sz w:val="28"/>
          <w:szCs w:val="28"/>
          <w:u w:val="single"/>
        </w:rPr>
        <w:t xml:space="preserve">        　　　　　　   </w:t>
      </w:r>
      <w:r>
        <w:rPr>
          <w:rFonts w:hint="eastAsia" w:ascii="仿宋_GB2312"/>
          <w:b/>
          <w:bCs/>
          <w:color w:val="000000"/>
          <w:sz w:val="28"/>
          <w:szCs w:val="28"/>
        </w:rPr>
        <w:t>联系人：</w:t>
      </w:r>
      <w:r>
        <w:rPr>
          <w:rFonts w:hint="eastAsia" w:ascii="仿宋_GB2312"/>
          <w:b/>
          <w:bCs/>
          <w:color w:val="000000"/>
          <w:sz w:val="28"/>
          <w:szCs w:val="28"/>
          <w:u w:val="single"/>
        </w:rPr>
        <w:t xml:space="preserve">    　　 </w:t>
      </w:r>
      <w:r>
        <w:rPr>
          <w:rFonts w:hint="eastAsia" w:ascii="仿宋_GB2312"/>
          <w:b/>
          <w:bCs/>
          <w:color w:val="000000"/>
          <w:sz w:val="28"/>
          <w:szCs w:val="28"/>
        </w:rPr>
        <w:t>电话：</w:t>
      </w:r>
      <w:r>
        <w:rPr>
          <w:rFonts w:hint="eastAsia" w:ascii="仿宋_GB2312"/>
          <w:b/>
          <w:bCs/>
          <w:color w:val="000000"/>
          <w:sz w:val="28"/>
          <w:szCs w:val="28"/>
          <w:u w:val="single"/>
        </w:rPr>
        <w:t xml:space="preserve">  　　   </w:t>
      </w:r>
      <w:r>
        <w:rPr>
          <w:rFonts w:hint="eastAsia" w:ascii="仿宋_GB2312"/>
          <w:b/>
          <w:bCs/>
          <w:color w:val="000000"/>
          <w:sz w:val="28"/>
          <w:szCs w:val="28"/>
        </w:rPr>
        <w:t>填报日期：</w:t>
      </w:r>
      <w:r>
        <w:rPr>
          <w:rFonts w:hint="eastAsia" w:ascii="仿宋_GB2312"/>
          <w:b/>
          <w:bCs/>
          <w:color w:val="000000"/>
          <w:sz w:val="28"/>
          <w:szCs w:val="28"/>
          <w:u w:val="single"/>
        </w:rPr>
        <w:t xml:space="preserve">  　　    </w:t>
      </w:r>
    </w:p>
    <w:tbl>
      <w:tblPr>
        <w:tblStyle w:val="9"/>
        <w:tblW w:w="12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1795"/>
        <w:gridCol w:w="142"/>
        <w:gridCol w:w="4820"/>
        <w:gridCol w:w="5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ind w:left="-99" w:leftChars="-31" w:firstLine="8" w:firstLineChars="0"/>
              <w:jc w:val="center"/>
              <w:rPr>
                <w:rFonts w:ascii="黑体" w:hAnsi="黑体" w:eastAsia="黑体"/>
                <w:b/>
                <w:bCs/>
                <w:color w:val="000000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</w:rPr>
              <w:t>活动项目</w:t>
            </w:r>
          </w:p>
        </w:tc>
        <w:tc>
          <w:tcPr>
            <w:tcW w:w="4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ind w:left="-99" w:leftChars="-31" w:firstLine="8" w:firstLineChars="0"/>
              <w:jc w:val="center"/>
              <w:rPr>
                <w:rFonts w:ascii="黑体" w:hAnsi="黑体" w:eastAsia="黑体"/>
                <w:b/>
                <w:bCs/>
                <w:color w:val="000000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</w:rPr>
              <w:t>内容要求</w:t>
            </w:r>
          </w:p>
        </w:tc>
        <w:tc>
          <w:tcPr>
            <w:tcW w:w="5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ind w:left="-99" w:leftChars="-31" w:firstLine="8" w:firstLineChars="0"/>
              <w:jc w:val="center"/>
              <w:rPr>
                <w:rFonts w:ascii="黑体" w:hAnsi="黑体" w:eastAsia="黑体"/>
                <w:b/>
                <w:bCs/>
                <w:color w:val="000000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</w:rPr>
              <w:t>进展情况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>
            <w:pPr>
              <w:pStyle w:val="2"/>
              <w:spacing w:line="400" w:lineRule="exact"/>
              <w:ind w:left="-118" w:leftChars="-37" w:right="113" w:firstLine="79" w:firstLineChars="28"/>
              <w:jc w:val="center"/>
              <w:rPr>
                <w:rFonts w:ascii="黑体" w:hAnsi="黑体" w:eastAsia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8"/>
                <w:szCs w:val="28"/>
              </w:rPr>
              <w:t>“安全生产月”活动</w:t>
            </w:r>
          </w:p>
          <w:p>
            <w:pPr>
              <w:pStyle w:val="2"/>
              <w:ind w:left="-118" w:leftChars="-37" w:right="113" w:firstLine="79" w:firstLineChars="28"/>
              <w:jc w:val="center"/>
              <w:rPr>
                <w:rFonts w:ascii="黑体" w:hAnsi="黑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exact"/>
              <w:ind w:left="-96" w:leftChars="-31" w:hanging="3" w:firstLineChars="0"/>
              <w:jc w:val="center"/>
              <w:rPr>
                <w:rFonts w:ascii="黑体" w:hAnsi="黑体" w:eastAsia="黑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  <w:t>举办“安全生产月”活动启动仪式</w:t>
            </w:r>
          </w:p>
        </w:tc>
        <w:tc>
          <w:tcPr>
            <w:tcW w:w="4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exact"/>
              <w:ind w:left="-86" w:leftChars="-27" w:firstLine="468" w:firstLineChars="0"/>
              <w:rPr>
                <w:rFonts w:ascii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启动仪式形式多样，参与范围广泛，效果良好。</w:t>
            </w:r>
          </w:p>
        </w:tc>
        <w:tc>
          <w:tcPr>
            <w:tcW w:w="5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exact"/>
              <w:ind w:left="-86" w:leftChars="-27" w:firstLine="468" w:firstLineChars="0"/>
              <w:rPr>
                <w:rFonts w:ascii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以（    ）等形式启动“安全生产月”活动（  ）场次。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ind w:left="113" w:right="113"/>
              <w:jc w:val="left"/>
              <w:rPr>
                <w:rFonts w:ascii="黑体" w:hAnsi="黑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line="240" w:lineRule="exact"/>
              <w:ind w:left="6" w:leftChars="0" w:hanging="6" w:firstLineChars="0"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  <w:t>深入学习贯彻</w:t>
            </w:r>
          </w:p>
          <w:p>
            <w:pPr>
              <w:pStyle w:val="2"/>
              <w:spacing w:before="0" w:beforeAutospacing="0" w:line="240" w:lineRule="exact"/>
              <w:ind w:left="6" w:leftChars="0" w:hanging="6" w:firstLineChars="0"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  <w:t>习近平总书记</w:t>
            </w:r>
          </w:p>
          <w:p>
            <w:pPr>
              <w:pStyle w:val="2"/>
              <w:spacing w:before="0" w:beforeAutospacing="0" w:line="240" w:lineRule="exact"/>
              <w:ind w:left="6" w:leftChars="0" w:hanging="6" w:firstLineChars="0"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  <w:t>关于安全生产</w:t>
            </w:r>
          </w:p>
          <w:p>
            <w:pPr>
              <w:pStyle w:val="2"/>
              <w:spacing w:before="0" w:beforeAutospacing="0" w:line="240" w:lineRule="exact"/>
              <w:ind w:left="6" w:leftChars="0" w:hanging="6" w:firstLineChars="0"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  <w:t>重要论述</w:t>
            </w:r>
          </w:p>
        </w:tc>
        <w:tc>
          <w:tcPr>
            <w:tcW w:w="4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exact"/>
              <w:ind w:left="-86" w:leftChars="-27" w:firstLine="468" w:firstLineChars="0"/>
              <w:rPr>
                <w:rFonts w:ascii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安排理论学习中心组专题学习；开展习近平总书记关于安全生产重要论述网络课堂培训；在报刊、广播、网络、新媒体等平台开设专栏专题。</w:t>
            </w:r>
          </w:p>
        </w:tc>
        <w:tc>
          <w:tcPr>
            <w:tcW w:w="5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line="240" w:lineRule="exact"/>
              <w:ind w:left="0" w:leftChars="0" w:firstLine="0" w:firstLineChars="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　　安排理论学习中心组专题学习（    ）次，参与（  ）人次；</w:t>
            </w:r>
          </w:p>
          <w:p>
            <w:pPr>
              <w:pStyle w:val="2"/>
              <w:spacing w:before="0" w:beforeAutospacing="0" w:line="240" w:lineRule="exact"/>
              <w:ind w:left="0" w:leftChars="0" w:firstLine="0" w:firstLineChars="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　　开展网络课堂培训(    )场，参与（   ）人次；</w:t>
            </w:r>
          </w:p>
          <w:p>
            <w:pPr>
              <w:pStyle w:val="2"/>
              <w:spacing w:before="0" w:beforeAutospacing="0" w:line="240" w:lineRule="exact"/>
              <w:ind w:left="0" w:leftChars="0" w:firstLine="0" w:firstLineChars="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　　在报刊、广播、网络、新媒体等平台开设专栏专题（  ）个。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9" w:hRule="atLeast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ind w:left="113" w:right="113"/>
              <w:jc w:val="left"/>
              <w:rPr>
                <w:rFonts w:ascii="黑体" w:hAnsi="黑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line="240" w:lineRule="exact"/>
              <w:ind w:left="6" w:leftChars="0" w:hanging="6" w:firstLineChars="0"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  <w:t>开展“排查整治</w:t>
            </w:r>
          </w:p>
          <w:p>
            <w:pPr>
              <w:pStyle w:val="2"/>
              <w:spacing w:before="0" w:beforeAutospacing="0" w:line="240" w:lineRule="exact"/>
              <w:ind w:left="6" w:leftChars="0" w:hanging="6" w:firstLineChars="0"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  <w:t>进行时”专题活动</w:t>
            </w:r>
          </w:p>
        </w:tc>
        <w:tc>
          <w:tcPr>
            <w:tcW w:w="4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exact"/>
              <w:ind w:left="-86" w:leftChars="-27" w:firstLine="468" w:firstLineChars="0"/>
              <w:rPr>
                <w:rFonts w:ascii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在媒体平台开设相关专栏专题，加强示范引领和警示教育；对涌现的先进典型和经验做法、成果，制作专题视频在电视栏目播放，在各类媒体平台发布；加强典型事故案例剖析，制作警示教育片，组织人员在线观看；开展“安全生产啄木鸟”“企业风险扫描仪”“隐患排查显微镜”等活动，对重点场所、关键环节安全风险隐患进行全面深入排查整治；发动城乡社区居（村）委会、物业公司和居（村）民，开展“查找身边隐患”“专项整治纠察员”等活动，积极举报风险隐患，排查安全违法违规行为。</w:t>
            </w:r>
          </w:p>
        </w:tc>
        <w:tc>
          <w:tcPr>
            <w:tcW w:w="5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line="240" w:lineRule="exact"/>
              <w:ind w:left="0" w:leftChars="0" w:firstLine="0" w:firstLineChars="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　　在各类媒体开设专栏专题（   ）个；</w:t>
            </w:r>
          </w:p>
          <w:p>
            <w:pPr>
              <w:pStyle w:val="2"/>
              <w:spacing w:before="0" w:beforeAutospacing="0" w:line="240" w:lineRule="exact"/>
              <w:ind w:left="0" w:leftChars="0" w:firstLine="0" w:firstLineChars="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 xml:space="preserve">　　制作先进典型、经验做法和成果等工作专题视频（   ）部；制作典型事故案例剖析警示教育片（    ）部，组织观看（    ）场，（   ）人次； </w:t>
            </w:r>
          </w:p>
          <w:p>
            <w:pPr>
              <w:pStyle w:val="2"/>
              <w:spacing w:before="0" w:beforeAutospacing="0" w:line="240" w:lineRule="exact"/>
              <w:ind w:left="0" w:leftChars="0" w:firstLine="0" w:firstLineChars="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　　（  ）个企业开展“安全生产啄木鸟”“企业风险扫描仪”“隐患排查显微镜”等活动，排查整治安全风险隐患（   ）个；（  ）个社区（村）、物业公司开展“查找身边隐患”“专项整治纠察员”等（   ）场次，排查安全违法违规行为（  ）次，举报风险隐患（  ）个。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ind w:left="113" w:right="113"/>
              <w:jc w:val="left"/>
              <w:rPr>
                <w:rFonts w:ascii="黑体" w:hAnsi="黑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line="240" w:lineRule="exact"/>
              <w:ind w:left="-93" w:leftChars="-31" w:hanging="6" w:firstLineChars="0"/>
              <w:jc w:val="center"/>
              <w:rPr>
                <w:rFonts w:ascii="黑体" w:hAnsi="黑体" w:eastAsia="黑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  <w:t>开设“安全生产</w:t>
            </w:r>
          </w:p>
          <w:p>
            <w:pPr>
              <w:pStyle w:val="2"/>
              <w:spacing w:before="0" w:beforeAutospacing="0" w:line="240" w:lineRule="exact"/>
              <w:ind w:left="-93" w:leftChars="-31" w:hanging="6" w:firstLineChars="0"/>
              <w:jc w:val="center"/>
              <w:rPr>
                <w:rFonts w:ascii="黑体" w:hAnsi="黑体" w:eastAsia="黑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  <w:t>大家谈”云课堂</w:t>
            </w:r>
          </w:p>
        </w:tc>
        <w:tc>
          <w:tcPr>
            <w:tcW w:w="4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exact"/>
              <w:ind w:left="-86" w:leftChars="-27" w:firstLine="468" w:firstLineChars="0"/>
              <w:rPr>
                <w:rFonts w:ascii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组织干部职工、企业员工参加“安全生产大家谈”云课堂学习；在电视台、政府网站和网络直播平台等各类媒体平台开展网络视频访谈、远程在线辅导和安全生产“公开课”“微课堂”“公益讲座”等线上直播活动。</w:t>
            </w:r>
          </w:p>
        </w:tc>
        <w:tc>
          <w:tcPr>
            <w:tcW w:w="5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line="240" w:lineRule="exact"/>
              <w:ind w:left="0" w:leftChars="0" w:firstLine="0" w:firstLineChars="0"/>
              <w:rPr>
                <w:rFonts w:ascii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 xml:space="preserve">  　组织干部职工、企业员工参加“安全生产大家谈”云课堂学习(      )人次；</w:t>
            </w:r>
          </w:p>
          <w:p>
            <w:pPr>
              <w:pStyle w:val="2"/>
              <w:spacing w:before="0" w:beforeAutospacing="0" w:line="240" w:lineRule="exact"/>
              <w:ind w:left="0" w:leftChars="0" w:firstLine="468" w:firstLineChars="0"/>
              <w:rPr>
                <w:rFonts w:ascii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在媒体平台开展网络视频访谈（  ）场，远程在线辅导 （    ）场次，安全生产“公开课”“微课堂”“公益讲座”等线上直播活动(    )场，参与总人数（   )人次。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>
            <w:pPr>
              <w:pStyle w:val="2"/>
              <w:spacing w:before="0" w:line="400" w:lineRule="exact"/>
              <w:ind w:left="-118" w:leftChars="-37" w:right="113" w:firstLine="79" w:firstLineChars="28"/>
              <w:jc w:val="center"/>
              <w:rPr>
                <w:rFonts w:ascii="黑体" w:hAnsi="黑体" w:eastAsia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8"/>
                <w:szCs w:val="28"/>
              </w:rPr>
              <w:t>“安全生产月”活动</w:t>
            </w:r>
          </w:p>
          <w:p>
            <w:pPr>
              <w:pStyle w:val="2"/>
              <w:spacing w:line="400" w:lineRule="exact"/>
              <w:ind w:left="-96" w:leftChars="-31" w:right="113" w:hanging="3" w:firstLineChars="0"/>
              <w:jc w:val="center"/>
              <w:rPr>
                <w:rFonts w:ascii="黑体" w:hAnsi="黑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line="240" w:lineRule="exact"/>
              <w:ind w:left="-93" w:leftChars="-31" w:hanging="6" w:firstLineChars="0"/>
              <w:jc w:val="center"/>
              <w:rPr>
                <w:rFonts w:ascii="黑体" w:hAnsi="黑体" w:eastAsia="黑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pStyle w:val="2"/>
              <w:spacing w:before="0" w:beforeAutospacing="0" w:line="240" w:lineRule="exact"/>
              <w:ind w:left="-93" w:leftChars="-31" w:hanging="6" w:firstLineChars="0"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</w:pPr>
          </w:p>
          <w:p>
            <w:pPr>
              <w:pStyle w:val="2"/>
              <w:spacing w:before="0" w:beforeAutospacing="0" w:line="240" w:lineRule="exact"/>
              <w:ind w:left="-93" w:leftChars="-31" w:hanging="6" w:firstLineChars="0"/>
              <w:jc w:val="center"/>
              <w:rPr>
                <w:rFonts w:ascii="黑体" w:hAnsi="黑体" w:eastAsia="黑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  <w:t>开展网上“全国安全宣传咨询日”活动</w:t>
            </w:r>
          </w:p>
        </w:tc>
        <w:tc>
          <w:tcPr>
            <w:tcW w:w="4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exact"/>
              <w:ind w:left="-86" w:leftChars="-27" w:firstLine="468" w:firstLineChars="0"/>
              <w:rPr>
                <w:rFonts w:ascii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积极组织干部职工、企业员工参与线上“公众开放日”、安全体验场馆360全景示范展示、安全打榜直播答题、全国网上安全知识竞赛、抖音“我是安全明白人”话题、新浪微博“身边的安全谣言”话题等全国性活动；结合实际，利用各类媒体、网站、手机应用程序等，创新开展直播互动、网上展厅、线上安全体验、H5安全互动游戏等活动。</w:t>
            </w:r>
          </w:p>
        </w:tc>
        <w:tc>
          <w:tcPr>
            <w:tcW w:w="5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line="240" w:lineRule="exact"/>
              <w:ind w:left="-86" w:leftChars="-27" w:firstLine="471" w:firstLineChars="0"/>
              <w:rPr>
                <w:rFonts w:ascii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组织干部职工、企业员工参与线上“公众开放日”（    ）人次，观看安全体验场馆360全景示范展示（     ）人次，参与安全打榜直播（     ）人次，参与全国网上安全知识竞赛（    ）人次，参与抖音“我是安全明白人”话题（    ）条微视频，参与新浪微博“身边的安全谣言”话题（    ）条；开展线上“公众开放日”（    ）场次，参与（    ）人次；</w:t>
            </w:r>
          </w:p>
          <w:p>
            <w:pPr>
              <w:pStyle w:val="2"/>
              <w:spacing w:before="0" w:beforeAutospacing="0" w:line="240" w:lineRule="exact"/>
              <w:ind w:left="-86" w:leftChars="-27" w:firstLine="471" w:firstLineChars="0"/>
              <w:rPr>
                <w:rFonts w:ascii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创新开展（           ）活动（   ）场，参与（   ）人次。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ind w:left="113" w:right="113"/>
              <w:jc w:val="left"/>
              <w:rPr>
                <w:rFonts w:ascii="黑体" w:hAnsi="黑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line="240" w:lineRule="exact"/>
              <w:ind w:left="-93" w:leftChars="-31" w:hanging="6" w:firstLineChars="0"/>
              <w:jc w:val="center"/>
              <w:rPr>
                <w:rFonts w:ascii="黑体" w:hAnsi="黑体" w:eastAsia="黑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  <w:t>扎实推进安全宣传“五进”工作</w:t>
            </w:r>
          </w:p>
        </w:tc>
        <w:tc>
          <w:tcPr>
            <w:tcW w:w="4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exact"/>
              <w:ind w:left="-86" w:leftChars="-27" w:firstLine="468" w:firstLineChars="0"/>
              <w:rPr>
                <w:rFonts w:ascii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采取线上安全教育培训、专家指导服务、安全承诺等形式，开展安全宣传进企业活动；重点围绕特殊群体安全提示教育，开展安全宣传进农村活动；以组织“安全志愿者行动”为重点，开展安全宣传进社区活动；重点围绕开学、复课学生安全防控和居家学生生活安全教育，开展安全宣传进学校活动；重点围绕家庭安全隐患查找、邻里安全线上互助等，开展安全宣传进家庭活动。</w:t>
            </w:r>
          </w:p>
        </w:tc>
        <w:tc>
          <w:tcPr>
            <w:tcW w:w="5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line="240" w:lineRule="exact"/>
              <w:ind w:left="-86" w:leftChars="-27" w:firstLine="471" w:firstLineChars="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开展安全宣传进企业活动（   ）场，参与（   ）人；</w:t>
            </w:r>
          </w:p>
          <w:p>
            <w:pPr>
              <w:pStyle w:val="2"/>
              <w:spacing w:before="0" w:beforeAutospacing="0" w:line="240" w:lineRule="exact"/>
              <w:ind w:left="-86" w:leftChars="-27" w:firstLine="471" w:firstLineChars="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开展安全宣传进农村活动（   ）场，参与（   ）人；</w:t>
            </w:r>
          </w:p>
          <w:p>
            <w:pPr>
              <w:pStyle w:val="2"/>
              <w:spacing w:before="0" w:beforeAutospacing="0" w:line="240" w:lineRule="exact"/>
              <w:ind w:left="-86" w:leftChars="-27" w:firstLine="471" w:firstLineChars="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开展安全宣传进社区活动（   ）场，参与（   ）人；</w:t>
            </w:r>
          </w:p>
          <w:p>
            <w:pPr>
              <w:pStyle w:val="2"/>
              <w:spacing w:before="0" w:beforeAutospacing="0" w:line="240" w:lineRule="exact"/>
              <w:ind w:left="-86" w:leftChars="-27" w:firstLine="471" w:firstLineChars="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开展安全宣传进学校活动（   ）场，参与（   ）人；</w:t>
            </w:r>
          </w:p>
          <w:p>
            <w:pPr>
              <w:pStyle w:val="2"/>
              <w:spacing w:before="0" w:beforeAutospacing="0" w:line="240" w:lineRule="exact"/>
              <w:ind w:left="-86" w:leftChars="-27" w:firstLine="471" w:firstLineChars="0"/>
              <w:rPr>
                <w:rFonts w:ascii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开展安全宣传进家庭活动（   ）场，参与（   ）人。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5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pStyle w:val="2"/>
              <w:spacing w:line="400" w:lineRule="exact"/>
              <w:ind w:left="-96" w:leftChars="-31" w:right="113" w:hanging="3" w:firstLineChars="0"/>
              <w:jc w:val="center"/>
              <w:rPr>
                <w:rFonts w:ascii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8"/>
                <w:szCs w:val="28"/>
              </w:rPr>
              <w:t>“安全生产万里行”活动</w:t>
            </w:r>
          </w:p>
        </w:tc>
        <w:tc>
          <w:tcPr>
            <w:tcW w:w="67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exact"/>
              <w:ind w:left="-102" w:leftChars="-32" w:firstLine="468" w:firstLineChars="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紧紧围绕排查整治阶段工作要求，曝光突出问题和重大隐患，宣传推广经验做法，推动企业落实安全生产主体责任，不断强化安全生产工作。</w:t>
            </w:r>
          </w:p>
        </w:tc>
        <w:tc>
          <w:tcPr>
            <w:tcW w:w="563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line="240" w:lineRule="exact"/>
              <w:ind w:left="-86" w:leftChars="-27" w:firstLine="471" w:firstLineChars="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组织记者采访报道(    )次，宣传经验做法（   ）条，曝光问题（   ）条。</w:t>
            </w:r>
          </w:p>
          <w:p>
            <w:pPr>
              <w:pStyle w:val="2"/>
              <w:spacing w:before="0" w:beforeAutospacing="0" w:line="240" w:lineRule="exact"/>
              <w:ind w:left="-86" w:leftChars="-27" w:firstLine="471" w:firstLineChars="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开展“区域行”(    )次、“专题行”(    )次、“网上行”(    )次。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ind w:left="113" w:right="113"/>
              <w:jc w:val="left"/>
              <w:rPr>
                <w:rFonts w:ascii="仿宋_GB2312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7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line="240" w:lineRule="exact"/>
              <w:ind w:left="-86" w:leftChars="-27" w:firstLine="471" w:firstLineChars="0"/>
              <w:rPr>
                <w:rFonts w:ascii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围绕专项整治三年行动起步开局，组织记者采访报道排查治理安全隐患情况，反映整改措施，及时宣传经验做法；及时曝光重点行业领域、单位场所和关键环节安全风险隐患排查治理过程中发现的问题。</w:t>
            </w:r>
          </w:p>
          <w:p>
            <w:pPr>
              <w:pStyle w:val="2"/>
              <w:spacing w:before="0" w:beforeAutospacing="0" w:line="240" w:lineRule="exact"/>
              <w:ind w:left="-86" w:leftChars="-27" w:firstLine="471" w:firstLineChars="0"/>
              <w:rPr>
                <w:rFonts w:ascii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开展“区域行”“专题行”“网上行”等宣传报道活动。</w:t>
            </w:r>
          </w:p>
        </w:tc>
        <w:tc>
          <w:tcPr>
            <w:tcW w:w="56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  <w:b/>
                <w:bCs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ind w:left="113" w:right="113"/>
              <w:jc w:val="left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7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Lines="25" w:beforeAutospacing="0" w:line="240" w:lineRule="exact"/>
              <w:ind w:left="-86" w:leftChars="-27" w:firstLine="471" w:firstLineChars="0"/>
              <w:rPr>
                <w:rFonts w:ascii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畅通群众和媒体监督渠道，利用电信、网络手段，发挥12350举报投诉热线和119、96119消防举报电话、微信微博等平台作用，鼓励引导广大群众举报重大隐患和违法违规行为；根据举报线索组织新闻媒体进行报道，及时开展案例警示教育。</w:t>
            </w:r>
          </w:p>
        </w:tc>
        <w:tc>
          <w:tcPr>
            <w:tcW w:w="5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exact"/>
              <w:ind w:left="-86" w:leftChars="-27" w:firstLine="468" w:firstLineChars="0"/>
              <w:rPr>
                <w:rFonts w:ascii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接收各类举报(    )条次，奖励(    )人，根据线索开展新闻报道（   ）次。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9" w:hRule="atLeast"/>
        </w:trPr>
        <w:tc>
          <w:tcPr>
            <w:tcW w:w="5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pStyle w:val="2"/>
              <w:spacing w:before="0" w:line="400" w:lineRule="exact"/>
              <w:ind w:left="-118" w:leftChars="-37" w:right="113" w:firstLine="79" w:firstLineChars="28"/>
              <w:jc w:val="center"/>
              <w:rPr>
                <w:rFonts w:ascii="仿宋_GB2312"/>
                <w:b/>
                <w:bCs/>
                <w:color w:val="000000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8"/>
                <w:szCs w:val="28"/>
              </w:rPr>
              <w:t>加强组织落实</w:t>
            </w:r>
          </w:p>
        </w:tc>
        <w:tc>
          <w:tcPr>
            <w:tcW w:w="1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exact"/>
              <w:ind w:left="-96" w:leftChars="-31" w:hanging="3" w:firstLineChars="0"/>
              <w:jc w:val="center"/>
              <w:rPr>
                <w:rFonts w:ascii="黑体" w:hAnsi="黑体" w:eastAsia="黑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  <w:t>加强组织领导</w:t>
            </w:r>
          </w:p>
        </w:tc>
        <w:tc>
          <w:tcPr>
            <w:tcW w:w="49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2" w:firstLineChars="200"/>
              <w:rPr>
                <w:rFonts w:ascii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将“安全生产月”和“安全生产万里行”活动纳入全年安全生产重点工作计划，与业务工作同谋划、同部署、同检查、同落实。要建立健全党委政府领导、多部门合作、有关方面协同参与的工作机制，明确分工、细化任务、精心落实。要加强活动组织实施，制定“路线图”“施工表”，明确责任单位、责任人和时间节点，做好人力、物力和相关经费等保障，确保活动有力有序有效开展。</w:t>
            </w:r>
          </w:p>
        </w:tc>
        <w:tc>
          <w:tcPr>
            <w:tcW w:w="5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2" w:firstLineChars="20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是否已将“安全生产月”和“安全生产万里行”活动纳入全年安全生产重点工作：□是 □否</w:t>
            </w:r>
          </w:p>
          <w:p>
            <w:pPr>
              <w:spacing w:line="240" w:lineRule="exact"/>
              <w:ind w:firstLine="422" w:firstLineChars="20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是否已建立健全党委政府领导、多部门合作、有关方面协同参与的工作机制：□是 □否</w:t>
            </w:r>
          </w:p>
          <w:p>
            <w:pPr>
              <w:spacing w:line="240" w:lineRule="exact"/>
              <w:ind w:firstLine="422" w:firstLineChars="20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是否已制定活动“路线图”“施工表”，明确责任单位、责任人和时间节点：□是 □否</w:t>
            </w:r>
          </w:p>
          <w:p>
            <w:pPr>
              <w:spacing w:line="240" w:lineRule="exact"/>
              <w:ind w:firstLine="422" w:firstLineChars="20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是否已做好人力、物力和相关经费等保障：□是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2" w:hRule="atLeast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  <w:b/>
                <w:bCs/>
                <w:color w:val="000000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exact"/>
              <w:ind w:left="-96" w:leftChars="-31" w:hanging="3" w:firstLineChars="0"/>
              <w:jc w:val="center"/>
              <w:rPr>
                <w:rFonts w:ascii="黑体" w:hAnsi="黑体" w:eastAsia="黑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  <w:t>营造浓厚氛围</w:t>
            </w:r>
          </w:p>
        </w:tc>
        <w:tc>
          <w:tcPr>
            <w:tcW w:w="49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2" w:firstLineChars="20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努力形成上下一体、协同联动的宣传合力，打造全媒体、矩阵式、立体化的安全生产报道格局。</w:t>
            </w:r>
          </w:p>
          <w:p>
            <w:pPr>
              <w:spacing w:line="240" w:lineRule="exact"/>
              <w:ind w:firstLine="422" w:firstLineChars="20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在交通枢纽、商业街区、城市社区、文博场馆、广场、公园等公共场所和高速路口、过街天桥等醒目位置，广泛张贴或悬挂安全标语、横幅、挂图等，在交通工具电子显示屏、楼宇广告屏持续滚动播放安全公益广告等。</w:t>
            </w:r>
          </w:p>
        </w:tc>
        <w:tc>
          <w:tcPr>
            <w:tcW w:w="5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2" w:firstLineChars="20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在中央新闻媒体发表安全月稿件（    ）篇；在地方媒体发表安全月稿件（    ）篇。</w:t>
            </w:r>
          </w:p>
          <w:p>
            <w:pPr>
              <w:spacing w:line="240" w:lineRule="exact"/>
              <w:ind w:firstLine="422" w:firstLineChars="20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在公共场所张贴、悬挂安全标语、横幅、挂图等(   )个；制作播放安全公益广告等安全宣传品（   ）部。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6" w:hRule="atLeast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  <w:b/>
                <w:bCs/>
                <w:color w:val="000000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exact"/>
              <w:ind w:left="-96" w:leftChars="-31" w:hanging="3" w:firstLineChars="0"/>
              <w:jc w:val="center"/>
              <w:rPr>
                <w:rFonts w:ascii="黑体" w:hAnsi="黑体" w:eastAsia="黑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1"/>
                <w:szCs w:val="21"/>
              </w:rPr>
              <w:t>确保活动实效</w:t>
            </w:r>
          </w:p>
        </w:tc>
        <w:tc>
          <w:tcPr>
            <w:tcW w:w="49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2" w:firstLineChars="20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与解决当前安全发展、安全生产中的热点难点问题相结合，与精准落实常态化疫情防控、复工复产安全防范、安全生产专项整治等各项工作相结合，与推动落实各方面安全生产责任相结合，突出重点行业领域和重点单位，着力解决重点难点问题，防止脱离实际、简单化部署，防止搞形式主义、走过场。</w:t>
            </w:r>
          </w:p>
        </w:tc>
        <w:tc>
          <w:tcPr>
            <w:tcW w:w="5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2" w:firstLineChars="20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是否与解决当前安全发展、安全生产中的热点难点问题相结合：□是 □否</w:t>
            </w:r>
          </w:p>
          <w:p>
            <w:pPr>
              <w:spacing w:line="240" w:lineRule="exact"/>
              <w:ind w:firstLine="422" w:firstLineChars="20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是否与精准落实常态化疫情防控、复工复产安全防范、安全生产专项整治等各项工作相结合：□是 □否</w:t>
            </w:r>
          </w:p>
          <w:p>
            <w:pPr>
              <w:spacing w:line="240" w:lineRule="exact"/>
              <w:ind w:firstLine="422" w:firstLineChars="200"/>
              <w:rPr>
                <w:rFonts w:ascii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b/>
                <w:bCs/>
                <w:color w:val="000000"/>
                <w:kern w:val="0"/>
                <w:sz w:val="21"/>
                <w:szCs w:val="21"/>
              </w:rPr>
              <w:t>是否与推动落实各方面安全生产责任相结合，突出重点行业领域，着力解决重难点问题，防止脱离实际、简单化部署，防止搞形式主义、走过场：□是 □否</w:t>
            </w:r>
          </w:p>
        </w:tc>
      </w:tr>
    </w:tbl>
    <w:p>
      <w:pPr>
        <w:spacing w:line="579" w:lineRule="exact"/>
      </w:pPr>
    </w:p>
    <w:sectPr>
      <w:pgSz w:w="16838" w:h="11906" w:orient="landscape"/>
      <w:pgMar w:top="1588" w:right="2098" w:bottom="1474" w:left="1985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dit="trackedChanges" w:formatting="1"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643"/>
    <w:rsid w:val="00073F4D"/>
    <w:rsid w:val="0007779E"/>
    <w:rsid w:val="00086E04"/>
    <w:rsid w:val="001077F5"/>
    <w:rsid w:val="00163B14"/>
    <w:rsid w:val="00187D7F"/>
    <w:rsid w:val="001B363C"/>
    <w:rsid w:val="001C1613"/>
    <w:rsid w:val="0020325C"/>
    <w:rsid w:val="00253D24"/>
    <w:rsid w:val="002D7A8B"/>
    <w:rsid w:val="00316987"/>
    <w:rsid w:val="0033511F"/>
    <w:rsid w:val="003726A5"/>
    <w:rsid w:val="00381F13"/>
    <w:rsid w:val="00385264"/>
    <w:rsid w:val="003C2B38"/>
    <w:rsid w:val="003F1528"/>
    <w:rsid w:val="0041146D"/>
    <w:rsid w:val="00440ECD"/>
    <w:rsid w:val="00443071"/>
    <w:rsid w:val="00455472"/>
    <w:rsid w:val="00474643"/>
    <w:rsid w:val="00531C5F"/>
    <w:rsid w:val="00572476"/>
    <w:rsid w:val="00573E45"/>
    <w:rsid w:val="0057411C"/>
    <w:rsid w:val="005A6D28"/>
    <w:rsid w:val="005B142D"/>
    <w:rsid w:val="00611F37"/>
    <w:rsid w:val="0061503F"/>
    <w:rsid w:val="0061693E"/>
    <w:rsid w:val="00623168"/>
    <w:rsid w:val="00640A92"/>
    <w:rsid w:val="006548CE"/>
    <w:rsid w:val="006743BD"/>
    <w:rsid w:val="006A7ACA"/>
    <w:rsid w:val="006F792D"/>
    <w:rsid w:val="00704363"/>
    <w:rsid w:val="007222E9"/>
    <w:rsid w:val="00730695"/>
    <w:rsid w:val="00734C1B"/>
    <w:rsid w:val="0077384B"/>
    <w:rsid w:val="0078038D"/>
    <w:rsid w:val="007817DE"/>
    <w:rsid w:val="00783644"/>
    <w:rsid w:val="007978C1"/>
    <w:rsid w:val="008171F4"/>
    <w:rsid w:val="00820007"/>
    <w:rsid w:val="00846170"/>
    <w:rsid w:val="00866484"/>
    <w:rsid w:val="00885274"/>
    <w:rsid w:val="00943AC0"/>
    <w:rsid w:val="0094458E"/>
    <w:rsid w:val="0094513D"/>
    <w:rsid w:val="00967374"/>
    <w:rsid w:val="009C06A7"/>
    <w:rsid w:val="00A20D5F"/>
    <w:rsid w:val="00A54BCF"/>
    <w:rsid w:val="00AC2AE6"/>
    <w:rsid w:val="00AE0DFF"/>
    <w:rsid w:val="00B3126E"/>
    <w:rsid w:val="00B40A34"/>
    <w:rsid w:val="00B64C9E"/>
    <w:rsid w:val="00B92B9A"/>
    <w:rsid w:val="00BF38E7"/>
    <w:rsid w:val="00C13349"/>
    <w:rsid w:val="00C41A9D"/>
    <w:rsid w:val="00C473C9"/>
    <w:rsid w:val="00C52511"/>
    <w:rsid w:val="00C5682F"/>
    <w:rsid w:val="00CA19DF"/>
    <w:rsid w:val="00CB496F"/>
    <w:rsid w:val="00CC0200"/>
    <w:rsid w:val="00CF724E"/>
    <w:rsid w:val="00D0214E"/>
    <w:rsid w:val="00D06952"/>
    <w:rsid w:val="00D16207"/>
    <w:rsid w:val="00D82E29"/>
    <w:rsid w:val="00DD2EBF"/>
    <w:rsid w:val="00DD380C"/>
    <w:rsid w:val="00DF74E5"/>
    <w:rsid w:val="00E05F7B"/>
    <w:rsid w:val="00E07878"/>
    <w:rsid w:val="00E1539D"/>
    <w:rsid w:val="00E3242A"/>
    <w:rsid w:val="00E85D09"/>
    <w:rsid w:val="00EF3F23"/>
    <w:rsid w:val="00FA00A5"/>
    <w:rsid w:val="00FF360C"/>
    <w:rsid w:val="08564530"/>
    <w:rsid w:val="1E425474"/>
    <w:rsid w:val="20C063E7"/>
    <w:rsid w:val="406C445F"/>
    <w:rsid w:val="4B38043F"/>
    <w:rsid w:val="52021B36"/>
    <w:rsid w:val="522211C2"/>
    <w:rsid w:val="55283846"/>
    <w:rsid w:val="63EB2A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11"/>
    <w:unhideWhenUsed/>
    <w:qFormat/>
    <w:uiPriority w:val="99"/>
    <w:pPr>
      <w:spacing w:before="100" w:beforeAutospacing="1" w:after="0"/>
      <w:ind w:firstLine="420" w:firstLineChars="200"/>
    </w:pPr>
  </w:style>
  <w:style w:type="paragraph" w:styleId="3">
    <w:name w:val="Body Text Indent"/>
    <w:basedOn w:val="1"/>
    <w:link w:val="10"/>
    <w:semiHidden/>
    <w:unhideWhenUsed/>
    <w:qFormat/>
    <w:uiPriority w:val="99"/>
    <w:pPr>
      <w:spacing w:after="120"/>
      <w:ind w:left="420" w:leftChars="200"/>
    </w:p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正文文本缩进 Char"/>
    <w:basedOn w:val="7"/>
    <w:link w:val="3"/>
    <w:semiHidden/>
    <w:qFormat/>
    <w:uiPriority w:val="99"/>
    <w:rPr>
      <w:rFonts w:ascii="Times New Roman" w:hAnsi="Times New Roman" w:eastAsia="仿宋_GB2312" w:cs="Times New Roman"/>
      <w:sz w:val="32"/>
      <w:szCs w:val="32"/>
    </w:rPr>
  </w:style>
  <w:style w:type="character" w:customStyle="1" w:styleId="11">
    <w:name w:val="正文首行缩进 2 Char"/>
    <w:basedOn w:val="10"/>
    <w:link w:val="2"/>
    <w:qFormat/>
    <w:uiPriority w:val="99"/>
    <w:rPr>
      <w:rFonts w:ascii="Times New Roman" w:hAnsi="Times New Roman" w:eastAsia="仿宋_GB2312" w:cs="Times New Roman"/>
      <w:sz w:val="32"/>
      <w:szCs w:val="32"/>
    </w:rPr>
  </w:style>
  <w:style w:type="character" w:customStyle="1" w:styleId="12">
    <w:name w:val="批注框文本 Char"/>
    <w:basedOn w:val="7"/>
    <w:link w:val="4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3">
    <w:name w:val="页眉 Char"/>
    <w:basedOn w:val="7"/>
    <w:link w:val="6"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4">
    <w:name w:val="页脚 Char"/>
    <w:basedOn w:val="7"/>
    <w:link w:val="5"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soa\wdzx97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wdzx97</Template>
  <Pages>3</Pages>
  <Words>466</Words>
  <Characters>2660</Characters>
  <Lines>22</Lines>
  <Paragraphs>6</Paragraphs>
  <TotalTime>45</TotalTime>
  <ScaleCrop>false</ScaleCrop>
  <LinksUpToDate>false</LinksUpToDate>
  <CharactersWithSpaces>3120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2020-05-07T01:54:00Z</dcterms:created>
  <dc:creator>胡春梓(返回拟稿人)</dc:creator>
  <cp:lastModifiedBy>戴石球</cp:lastModifiedBy>
  <cp:lastPrinted>2020-05-18T13:17:00Z</cp:lastPrinted>
  <dcterms:modified xsi:type="dcterms:W3CDTF">2020-05-22T07:57:32Z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