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项目结算、审核费用</w:t>
      </w:r>
      <w:r>
        <w:rPr>
          <w:rFonts w:hint="eastAsia" w:ascii="仿宋_GB2312" w:eastAsia="仿宋_GB2312"/>
          <w:b/>
          <w:sz w:val="36"/>
          <w:szCs w:val="36"/>
        </w:rPr>
        <w:t>绩效评价报告</w:t>
      </w:r>
    </w:p>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对项目结算、审核费用的使用管理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湛江经济技术开发区2021年</w:t>
      </w:r>
      <w:r>
        <w:rPr>
          <w:rFonts w:hint="eastAsia" w:ascii="仿宋_GB2312" w:eastAsia="仿宋_GB2312"/>
          <w:sz w:val="30"/>
          <w:szCs w:val="30"/>
          <w:lang w:eastAsia="zh-CN"/>
        </w:rPr>
        <w:t>项目结算、审核费用</w:t>
      </w:r>
      <w:r>
        <w:rPr>
          <w:rFonts w:hint="eastAsia" w:ascii="仿宋_GB2312" w:eastAsia="仿宋_GB2312"/>
          <w:sz w:val="30"/>
          <w:szCs w:val="30"/>
          <w:lang w:val="en-US" w:eastAsia="zh-CN"/>
        </w:rPr>
        <w:t>782.72万元进行重点绩效评价，形成绩效评价报告。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eastAsia="zh-CN"/>
        </w:rPr>
        <w:t>项目结算、审核费用</w:t>
      </w:r>
      <w:r>
        <w:rPr>
          <w:rFonts w:hint="eastAsia" w:ascii="仿宋_GB2312" w:eastAsia="仿宋_GB2312" w:cs="Times New Roman"/>
          <w:kern w:val="2"/>
          <w:sz w:val="30"/>
          <w:szCs w:val="30"/>
          <w:lang w:val="en-US" w:eastAsia="zh-CN" w:bidi="ar-SA"/>
        </w:rPr>
        <w:t>共计782.72万元，</w:t>
      </w:r>
      <w:bookmarkStart w:id="0" w:name="_GoBack"/>
      <w:bookmarkEnd w:id="0"/>
      <w:r>
        <w:rPr>
          <w:rFonts w:hint="eastAsia" w:ascii="仿宋_GB2312" w:eastAsia="仿宋_GB2312"/>
          <w:sz w:val="30"/>
          <w:szCs w:val="30"/>
          <w:lang w:val="en-US" w:eastAsia="zh-CN"/>
        </w:rPr>
        <w:t>项目资金全部用于工程项目结算审核等。</w:t>
      </w:r>
      <w:r>
        <w:rPr>
          <w:rFonts w:hint="eastAsia" w:ascii="仿宋_GB2312" w:eastAsia="仿宋_GB2312"/>
          <w:sz w:val="30"/>
          <w:szCs w:val="30"/>
          <w:lang w:eastAsia="zh-CN"/>
        </w:rPr>
        <w:t>项目结算、审核费用</w:t>
      </w:r>
      <w:r>
        <w:rPr>
          <w:rFonts w:hint="eastAsia" w:ascii="仿宋_GB2312" w:eastAsia="仿宋_GB2312"/>
          <w:sz w:val="30"/>
          <w:szCs w:val="30"/>
          <w:lang w:val="en-US" w:eastAsia="zh-CN"/>
        </w:rPr>
        <w:t>为建设单位编制竣工决算提供依据；为施工单位的上级管理部门核定该工程的建筑安装产值和实物工程量的完成情况、确定该工程的最终收入、进行经济核算和考核工程成本提供依据；预算部门据此可核定该工程项目的最终造价，作为建设单位拨付工程价款的依据；建设单位与施工单位办完竣工结算后，他们之间的合同关系和经济责任即告结束。</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工程结算是一项专业性强，过程复杂、细致的建筑技术经济工作，它是确定施工单位收入和建设单位成本的最终依据，直接关系到建设单位与施工单位的经济利益。工程结算审核主要是为了保证施工单位和建设单位的利益，合理确定最终的造价，保护双方的合法权益，避免存在夸大工程造价、不结算施工单位费用等各种现象的出现，推动工程的进度及施工单位资金回笼，提高资金使用效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eastAsia="zh-CN"/>
        </w:rPr>
        <w:t>项目结算、审核费用</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cs="Times New Roman"/>
          <w:kern w:val="2"/>
          <w:sz w:val="30"/>
          <w:szCs w:val="30"/>
          <w:highlight w:val="none"/>
          <w:lang w:val="en-US" w:eastAsia="zh-CN" w:bidi="ar-SA"/>
        </w:rPr>
        <w:t>800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lang w:val="en-US" w:eastAsia="zh-CN" w:bidi="ar-SA"/>
        </w:rPr>
        <w:t>782.72</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97.84</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cs="Times New Roman"/>
          <w:kern w:val="2"/>
          <w:sz w:val="30"/>
          <w:szCs w:val="30"/>
          <w:lang w:val="en-US" w:eastAsia="zh-CN" w:bidi="ar-SA"/>
        </w:rPr>
        <w:t>782.72</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已全部投入</w:t>
      </w:r>
      <w:r>
        <w:rPr>
          <w:rFonts w:hint="eastAsia" w:ascii="仿宋_GB2312" w:eastAsia="仿宋_GB2312"/>
          <w:sz w:val="30"/>
          <w:szCs w:val="30"/>
          <w:lang w:val="en-US" w:eastAsia="zh-CN"/>
        </w:rPr>
        <w:t>工程项目结算审核</w:t>
      </w:r>
      <w:r>
        <w:rPr>
          <w:rFonts w:hint="eastAsia" w:ascii="仿宋_GB2312" w:eastAsia="仿宋_GB2312" w:cs="Times New Roman"/>
          <w:kern w:val="2"/>
          <w:sz w:val="30"/>
          <w:szCs w:val="30"/>
          <w:highlight w:val="none"/>
          <w:lang w:val="en-US" w:eastAsia="zh-CN" w:bidi="ar-SA"/>
        </w:rPr>
        <w:t>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highlight w:val="none"/>
          <w:lang w:eastAsia="zh-CN"/>
        </w:rPr>
        <w:t>从核查情况看，项</w:t>
      </w:r>
      <w:r>
        <w:rPr>
          <w:rFonts w:hint="eastAsia" w:ascii="仿宋_GB2312" w:eastAsia="仿宋_GB2312"/>
          <w:sz w:val="30"/>
          <w:szCs w:val="30"/>
          <w:lang w:eastAsia="zh-CN"/>
        </w:rPr>
        <w:t>目结算、审核费用</w:t>
      </w:r>
      <w:r>
        <w:rPr>
          <w:rFonts w:hint="eastAsia" w:ascii="仿宋_GB2312" w:eastAsia="仿宋_GB2312"/>
          <w:sz w:val="30"/>
          <w:szCs w:val="30"/>
          <w:highlight w:val="none"/>
          <w:lang w:eastAsia="zh-CN"/>
        </w:rPr>
        <w:t>的管理及使用情况基本合法</w:t>
      </w:r>
      <w:r>
        <w:rPr>
          <w:rFonts w:hint="eastAsia" w:ascii="仿宋_GB2312" w:eastAsia="仿宋_GB2312"/>
          <w:sz w:val="30"/>
          <w:szCs w:val="30"/>
          <w:lang w:eastAsia="zh-CN"/>
        </w:rPr>
        <w:t>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lang w:eastAsia="zh-CN"/>
        </w:rPr>
      </w:pPr>
      <w:r>
        <w:rPr>
          <w:rFonts w:hint="eastAsia" w:ascii="仿宋_GB2312" w:eastAsia="仿宋_GB2312"/>
          <w:sz w:val="30"/>
          <w:szCs w:val="30"/>
          <w:lang w:eastAsia="zh-CN"/>
        </w:rPr>
        <w:t>工程竣工验收之后，由施工单位依照工程招投标文件、施工合同及其组成部分、工程施工图、工程竣工图、设计变更通知、签证、认价单等能够反应工程建造成本的文件编制工程竣工结算报告和结算资料，并报送至财评机构进行审价。财评机构收到竣资料后本着公正、公平、合理的原则对结算报告进行审价。财评机构审核完后由建设单位报送资料到财政部门工程审核中心对竣工结算进行二次审价，确定最终的工程造价，并以此作为支付施工单位工程款的最终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1、项目成本（预算）控制情况。为了最大限度的利用有限的资金，</w:t>
      </w:r>
      <w:r>
        <w:rPr>
          <w:rFonts w:hint="eastAsia" w:ascii="仿宋_GB2312" w:eastAsia="仿宋_GB2312" w:cs="Times New Roman"/>
          <w:kern w:val="2"/>
          <w:sz w:val="30"/>
          <w:szCs w:val="30"/>
          <w:lang w:val="en-US" w:eastAsia="zh-CN" w:bidi="ar-SA"/>
        </w:rPr>
        <w:t>各预算单位要</w:t>
      </w:r>
      <w:r>
        <w:rPr>
          <w:rFonts w:hint="default" w:ascii="仿宋_GB2312" w:hAnsi="Times New Roman" w:eastAsia="仿宋_GB2312" w:cs="Times New Roman"/>
          <w:kern w:val="2"/>
          <w:sz w:val="30"/>
          <w:szCs w:val="30"/>
          <w:lang w:val="en-US" w:eastAsia="zh-CN" w:bidi="ar-SA"/>
        </w:rPr>
        <w:t>进行成本控制，对每一项经费都务必仔细斟酌，不断精减，对每一份合同，都进行多方询价，权衡再三，以最大限度的控制活动成本。该项目所有经费按严格控制、厉行节约开支。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2、项目成本（预算）节约情况。在开展</w:t>
      </w:r>
      <w:r>
        <w:rPr>
          <w:rFonts w:hint="eastAsia" w:ascii="仿宋_GB2312" w:eastAsia="仿宋_GB2312" w:cs="Times New Roman"/>
          <w:kern w:val="2"/>
          <w:sz w:val="30"/>
          <w:szCs w:val="30"/>
          <w:lang w:val="en-US" w:eastAsia="zh-CN" w:bidi="ar-SA"/>
        </w:rPr>
        <w:t>项目结算、审核</w:t>
      </w:r>
      <w:r>
        <w:rPr>
          <w:rFonts w:hint="default" w:ascii="仿宋_GB2312" w:hAnsi="Times New Roman" w:eastAsia="仿宋_GB2312" w:cs="Times New Roman"/>
          <w:kern w:val="2"/>
          <w:sz w:val="30"/>
          <w:szCs w:val="30"/>
          <w:lang w:val="en-US" w:eastAsia="zh-CN" w:bidi="ar-SA"/>
        </w:rPr>
        <w:t>工作中，本着勤俭节约、简单务实的原则，</w:t>
      </w:r>
      <w:r>
        <w:rPr>
          <w:rFonts w:hint="eastAsia" w:ascii="仿宋_GB2312" w:eastAsia="仿宋_GB2312" w:cs="Times New Roman"/>
          <w:kern w:val="2"/>
          <w:sz w:val="30"/>
          <w:szCs w:val="30"/>
          <w:lang w:val="en-US" w:eastAsia="zh-CN" w:bidi="ar-SA"/>
        </w:rPr>
        <w:t>各预算单位要严格按照结算收费标准支出</w:t>
      </w:r>
      <w:r>
        <w:rPr>
          <w:rFonts w:hint="default" w:ascii="仿宋_GB2312" w:hAnsi="Times New Roman" w:eastAsia="仿宋_GB2312" w:cs="Times New Roman"/>
          <w:kern w:val="2"/>
          <w:sz w:val="30"/>
          <w:szCs w:val="30"/>
          <w:lang w:val="en-US" w:eastAsia="zh-CN" w:bidi="ar-SA"/>
        </w:rPr>
        <w:t>，力戒形式主义和形象工程。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项目结算、审核</w:t>
      </w:r>
      <w:r>
        <w:rPr>
          <w:rFonts w:hint="default" w:ascii="仿宋_GB2312" w:hAnsi="Times New Roman" w:eastAsia="仿宋_GB2312" w:cs="Times New Roman"/>
          <w:kern w:val="2"/>
          <w:sz w:val="30"/>
          <w:szCs w:val="30"/>
          <w:lang w:val="en-US" w:eastAsia="zh-CN" w:bidi="ar-SA"/>
        </w:rPr>
        <w:t>工作均按照预定计划完成。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工</w:t>
      </w:r>
      <w:r>
        <w:rPr>
          <w:rFonts w:hint="eastAsia" w:ascii="仿宋_GB2312" w:hAnsi="Times New Roman" w:eastAsia="仿宋_GB2312" w:cs="Times New Roman"/>
          <w:kern w:val="2"/>
          <w:sz w:val="30"/>
          <w:szCs w:val="30"/>
          <w:lang w:val="en-US" w:eastAsia="zh-CN" w:bidi="ar-SA"/>
        </w:rPr>
        <w:t>程结算</w:t>
      </w:r>
      <w:r>
        <w:rPr>
          <w:rFonts w:hint="eastAsia" w:ascii="仿宋_GB2312" w:eastAsia="仿宋_GB2312" w:cs="Times New Roman"/>
          <w:kern w:val="2"/>
          <w:sz w:val="30"/>
          <w:szCs w:val="30"/>
          <w:lang w:val="en-US" w:eastAsia="zh-CN" w:bidi="ar-SA"/>
        </w:rPr>
        <w:t>审核</w:t>
      </w:r>
      <w:r>
        <w:rPr>
          <w:rFonts w:hint="eastAsia" w:ascii="仿宋_GB2312" w:hAnsi="Times New Roman" w:eastAsia="仿宋_GB2312" w:cs="Times New Roman"/>
          <w:kern w:val="2"/>
          <w:sz w:val="30"/>
          <w:szCs w:val="30"/>
          <w:lang w:val="en-US" w:eastAsia="zh-CN" w:bidi="ar-SA"/>
        </w:rPr>
        <w:t>是加速资金周转的重要环节。施工单位尽快尽早地结算工程款，有利于偿还债务，有利于资金回笼，降低内部运营成本。通过加速资金周转，提高资金的使用效率；工程结算是考核经济效益的重要指标。对于施工单位来说，只有工程款如数地结清，才意味着避免了经营风险，施工单位也才能够获得相应的利润，</w:t>
      </w:r>
      <w:r>
        <w:rPr>
          <w:rFonts w:hint="eastAsia" w:ascii="仿宋_GB2312" w:eastAsia="仿宋_GB2312" w:cs="Times New Roman"/>
          <w:kern w:val="2"/>
          <w:sz w:val="30"/>
          <w:szCs w:val="30"/>
          <w:lang w:val="en-US" w:eastAsia="zh-CN" w:bidi="ar-SA"/>
        </w:rPr>
        <w:t>施工单位不拖欠施工人员工资，不造成施工人员罢工等不良现象。工程结算审核也能使各工程项目能按时竣工，投入使用，更好的造福于人民群众，给人民群众带来更多的生活便利。</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1、经核查</w:t>
      </w:r>
      <w:r>
        <w:rPr>
          <w:rFonts w:hint="eastAsia" w:ascii="仿宋_GB2312" w:eastAsia="仿宋_GB2312" w:cs="Times New Roman"/>
          <w:kern w:val="2"/>
          <w:sz w:val="30"/>
          <w:szCs w:val="30"/>
          <w:highlight w:val="none"/>
          <w:lang w:val="en-US" w:eastAsia="zh-CN" w:bidi="ar-SA"/>
        </w:rPr>
        <w:t>资料，项目预算编制仅有一个总金额为800万元，未细化到各预算单位工程项目</w:t>
      </w:r>
      <w:r>
        <w:rPr>
          <w:rFonts w:hint="eastAsia" w:ascii="仿宋_GB2312" w:eastAsia="仿宋_GB2312" w:cs="Times New Roman"/>
          <w:kern w:val="2"/>
          <w:sz w:val="30"/>
          <w:szCs w:val="30"/>
          <w:lang w:val="en-US" w:eastAsia="zh-CN" w:bidi="ar-SA"/>
        </w:rPr>
        <w:t>内容及支出金额明细，项目预算可进一步完善。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2、</w:t>
      </w:r>
      <w:r>
        <w:rPr>
          <w:rFonts w:hint="eastAsia" w:ascii="仿宋_GB2312" w:eastAsia="仿宋_GB2312" w:cs="Times New Roman"/>
          <w:kern w:val="2"/>
          <w:sz w:val="30"/>
          <w:szCs w:val="30"/>
          <w:highlight w:val="none"/>
          <w:lang w:val="en-US" w:eastAsia="zh-CN" w:bidi="ar-SA"/>
        </w:rPr>
        <w:t>工程结算审核直接关系到甲乙双方经济利益，涉及到建设单位的投资效益和施工单位的经济效益。在工程施工过程中，有些施工单位为了获取较大的利润，不是从改善经营管理、提高工程质量、创造社会信誉等方面入手，而是利用建设单位技术力量相对薄弱、建设管理经验不足，建设市场不规范、管理不到位等弱点，在施工过程中采用频繁变更，隐蔽工程等资料不及时记录，在结算时采用多计工程量、高套定额单价、巧立名目等手段人为地提高工程造价。</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jc w:val="both"/>
        <w:textAlignment w:val="auto"/>
        <w:rPr>
          <w:rFonts w:hint="default"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3、</w:t>
      </w:r>
      <w:r>
        <w:rPr>
          <w:rFonts w:hint="eastAsia" w:ascii="仿宋_GB2312" w:eastAsia="仿宋_GB2312" w:cs="Times New Roman"/>
          <w:kern w:val="2"/>
          <w:sz w:val="30"/>
          <w:szCs w:val="30"/>
          <w:lang w:val="en-US" w:eastAsia="zh-CN" w:bidi="ar-SA"/>
        </w:rPr>
        <w:t>存在缺乏工程结算审核高素质人员的问题。工程结算审核工作是一项</w:t>
      </w:r>
      <w:r>
        <w:rPr>
          <w:rFonts w:hint="eastAsia" w:ascii="仿宋_GB2312" w:eastAsia="仿宋_GB2312"/>
          <w:sz w:val="30"/>
          <w:szCs w:val="30"/>
          <w:lang w:val="en-US" w:eastAsia="zh-CN"/>
        </w:rPr>
        <w:t>一项专业性强，过程复杂、细致的建筑技术经济工作，各预算单位没有这方面的人员，不了解整个工作的具体流程及每项工作的意义，导致资料的收集、记录不齐全，给后续结算审核工作带来困扰。</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1、细化项目预算资金组成，保证项目预算编制依据充分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2、完善项目专项管理制度，加强项目实施流程管理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各预算单位应根据项目特点制定针对性管理制度。项目单位加强日常的工作督查，建立项目日常考核验收办法，划分单位和具体实施单位的工作职责，补充项目实施过程中紧急情况的处理办法，以便对项目实施过程进行整体把控，及时做好工程变更的记录，做好资料的保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3、培养相关人员，熟悉整个工作流程，并了解清楚工作的重要性，及时做好工程变更资料的收集和保管。</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项目结算、审核费用的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89</w:t>
      </w:r>
      <w:r>
        <w:rPr>
          <w:rFonts w:hint="eastAsia" w:ascii="仿宋_GB2312" w:hAnsi="Times New Roman" w:eastAsia="仿宋_GB2312" w:cs="Times New Roman"/>
          <w:kern w:val="2"/>
          <w:sz w:val="30"/>
          <w:szCs w:val="30"/>
          <w:lang w:val="en-US" w:eastAsia="zh-CN" w:bidi="ar-SA"/>
        </w:rPr>
        <w:t>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2022年1月21日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C65C36"/>
    <w:rsid w:val="0497740F"/>
    <w:rsid w:val="10EA41B2"/>
    <w:rsid w:val="166E5287"/>
    <w:rsid w:val="1A903DE6"/>
    <w:rsid w:val="226A2AB9"/>
    <w:rsid w:val="232D1A99"/>
    <w:rsid w:val="247054C4"/>
    <w:rsid w:val="29364AA5"/>
    <w:rsid w:val="2B061A95"/>
    <w:rsid w:val="30B30B69"/>
    <w:rsid w:val="34001D2F"/>
    <w:rsid w:val="34AC52EB"/>
    <w:rsid w:val="3AA31A98"/>
    <w:rsid w:val="44264D97"/>
    <w:rsid w:val="45DD0277"/>
    <w:rsid w:val="477536A2"/>
    <w:rsid w:val="4D4E44D3"/>
    <w:rsid w:val="50D65FF3"/>
    <w:rsid w:val="50E8551B"/>
    <w:rsid w:val="5B7326E1"/>
    <w:rsid w:val="5CA32C3B"/>
    <w:rsid w:val="626C14AC"/>
    <w:rsid w:val="63F805D2"/>
    <w:rsid w:val="69164B73"/>
    <w:rsid w:val="6CD720AF"/>
    <w:rsid w:val="6CFE08F7"/>
    <w:rsid w:val="6D413A4B"/>
    <w:rsid w:val="6DF371E9"/>
    <w:rsid w:val="6EFF775F"/>
    <w:rsid w:val="716C3AA9"/>
    <w:rsid w:val="72312642"/>
    <w:rsid w:val="797C1F70"/>
    <w:rsid w:val="7E950A27"/>
    <w:rsid w:val="7FA77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2407</Words>
  <Characters>2467</Characters>
  <Lines>0</Lines>
  <Paragraphs>0</Paragraphs>
  <TotalTime>7</TotalTime>
  <ScaleCrop>false</ScaleCrop>
  <LinksUpToDate>false</LinksUpToDate>
  <CharactersWithSpaces>2525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2022-03-17T01:09:43Z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EC796FC1980E4D3484FE690683F16EBD</vt:lpwstr>
  </property>
</Properties>
</file>