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b/>
          <w:sz w:val="36"/>
          <w:szCs w:val="36"/>
          <w:lang w:val="en-US" w:eastAsia="zh-CN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湛江经济技术开发区</w:t>
      </w: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第九小学、第六小学2021年</w:t>
      </w:r>
    </w:p>
    <w:p>
      <w:pPr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建设项目</w:t>
      </w:r>
      <w:r>
        <w:rPr>
          <w:rFonts w:hint="eastAsia" w:ascii="仿宋_GB2312" w:eastAsia="仿宋_GB2312"/>
          <w:b/>
          <w:sz w:val="36"/>
          <w:szCs w:val="36"/>
        </w:rPr>
        <w:t>绩效评价报告</w:t>
      </w:r>
    </w:p>
    <w:p>
      <w:pPr>
        <w:jc w:val="center"/>
        <w:rPr>
          <w:rFonts w:hint="eastAsia" w:ascii="仿宋_GB2312" w:eastAsia="仿宋_GB2312"/>
          <w:b/>
          <w:sz w:val="36"/>
          <w:szCs w:val="36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为加强对</w:t>
      </w:r>
      <w:r>
        <w:rPr>
          <w:rFonts w:hint="eastAsia" w:ascii="仿宋_GB2312" w:eastAsia="仿宋_GB2312"/>
          <w:sz w:val="30"/>
          <w:szCs w:val="30"/>
          <w:lang w:eastAsia="zh-CN"/>
        </w:rPr>
        <w:t>经开区九小、六小建设</w:t>
      </w:r>
      <w:r>
        <w:rPr>
          <w:rFonts w:hint="eastAsia" w:ascii="仿宋_GB2312" w:eastAsia="仿宋_GB2312"/>
          <w:sz w:val="30"/>
          <w:szCs w:val="30"/>
        </w:rPr>
        <w:t>项目资金的使用管理，提高财政资金使用效益，根据《关于印发项目支出绩效评价管理办法的通知》（财预〔2020〕10 号）和《广东省财政厅关于印发广东省省级财政绩效评估指南的通知》（粤财绩〔2020〕3 号）要求，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湛江经济技术开发区财政局于2022年01月，</w:t>
      </w:r>
      <w:r>
        <w:rPr>
          <w:rFonts w:hint="eastAsia" w:ascii="仿宋_GB2312" w:eastAsia="仿宋_GB2312"/>
          <w:sz w:val="30"/>
          <w:szCs w:val="30"/>
        </w:rPr>
        <w:t>对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湛江经济技术开发区第九小学、第六小学2021年建设项目2262.47万元进行</w:t>
      </w:r>
      <w:r>
        <w:rPr>
          <w:rFonts w:hint="eastAsia" w:ascii="仿宋_GB2312" w:eastAsia="仿宋_GB2312"/>
          <w:sz w:val="30"/>
          <w:szCs w:val="30"/>
        </w:rPr>
        <w:t>重点绩效评价，形成绩效评价报告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/>
          <w:b w:val="0"/>
          <w:bCs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 w:val="0"/>
          <w:bCs/>
          <w:sz w:val="30"/>
          <w:szCs w:val="30"/>
          <w:lang w:val="en-US" w:eastAsia="zh-CN"/>
        </w:rPr>
        <w:t>经开区九小、六小建设项目2021年经费共计2262.47万元，项目资金全部用于经开区九小、六小建设项目。建设内容包括新建教学楼、综合楼以及配套设施等；建设该项目能够解决该区域适龄儿童的就学问题，改善和提高学生们的学习环境，提高老师们的教育质量，促进区域经济和社会可持续发展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/>
          <w:b w:val="0"/>
          <w:bCs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 w:val="0"/>
          <w:bCs/>
          <w:sz w:val="30"/>
          <w:szCs w:val="30"/>
          <w:lang w:val="en-US" w:eastAsia="zh-CN"/>
        </w:rPr>
        <w:t>区第九小学的建设项目，为解决中科炼化项目搬迁安置区（二期）及附近村庄适龄儿童就学问题，区第六小学的建设项目，为解决中科炼化一期项目安置小区搬迁户子女就近入学问题，新建小学教学楼、综合楼等，解决该区域适龄儿童的就学问题，提高项目区的教学设施和教育环境，提高学校自身的竞争力，为师生改善了教学环境，带动学生的学习兴趣和老师的教学热情，有效地集中良好的教育资源，让学生在良好的环境下学习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项目资金使用及管理情况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区九小、六小建设项目2021年度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预算为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3500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财政资金到位金额2262.47万元，财政资金到位率64.64%，项目支出金额2262.47万元，已全部支付于区九小、六小建设项目，财政资金支出率为100%。从核查情况看，该项目资金使用超出预算，项目的管理及使用情况基本合法合规，未发现存在挤占、截留或挪用专项资金情况，资金支付手续齐全。财务制度较为规范，能够按照制度办理结算和会计核算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四、项目组织管理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区九小、六小建设项目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通过公开招标邀请专业设计方到学校实地踏勘，结合学校实际及长远发展的要求，进行了规划。进一步进行地质勘测，由设计公司制定图纸报有关部门审查，通过预算部门对项目进行了预算，并上报区发改局审批，项目各项工作经费使用也按国家和省财务管理制度执行，从而确保了项目的顺利组织、实施与完成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项目绩效情况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该项目建设实现预期目标。项目立项切合实际、申报基本合规，资金使用合法合规。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（一）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项目的经济性</w:t>
      </w: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分析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项目建设时，尽量使用当地的物料、钢材等以及当地的工人  可以拉动当地经济发展，也一定程度上可以解决工人的就业问题，取得良好的经济效益，体现了经济性、实用性，在确保工程质量的前提下，经济合理，从而降低施工成本，提高了经济效益，促进区域经济发展，为社会培养人才，提升竞争力，促进竞争，进一步刺激经济发展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项目建成后能改善学校的教学环境，提高当地的教学设施和教育环境，提高学校自身的竞争力，为师生改善了教学环境，带动学生的学习兴趣和老师的教学热情，有效地集中良好的教育资源，让学生在良好的环境下学习，通过提高教学质量以及师资力量，为社会培养人才，提升竞争力，促进竞争，刺激经济发展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（二）项目的效率性分析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1、项目的实施进度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。湛江经济技术开发区第九小学扩建项目一期已完工75%，二期已完工54%。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2、项目完成质量。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区九小、六小建设项目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年初预算资金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2000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后面再追加1500万元预算资金，财政预算编制不合理，预算编制不细化，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出现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年初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预算支出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不足再追加预算的情况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。但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该项目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能按照方案要求，紧跟工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作进度，确保工作质量，均达到预期的效果。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（三）项目的效益性分析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该项目的实施，能解决该区域适童儿童就学的问题，可以为学生提供舒适的学习场所，保证学校教学活动正常开展。该项目不仅可以改善学校办学条件、缓解学校压力、提升学校整体形象，让学生享受优雅的学习环境，同时推动义务教育发展，为构建和谐社会打下基础。满足教育长期发展的需要和学校发展的需要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8" w:leftChars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主要经验及做法、存在的问题和建议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（一）项目实施的主要经验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  <w:t>1、在工程的设计中，根据资金投入情况，合理安排使用资金，在工程实施中，聘请有资质的监理部门监工，学校派专人负责工程质量的监督，确保工程质量按质按量完成施工。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  <w:t>2、规范管理，加强资金监管，严格按照财政部有关规定，实行专项管理、专账核算、专款专用，提高资金使用效益。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（二）存在的问题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  <w:t>1、项目各项进度差距较大，教学楼、综合楼完工进度已达到60%以上，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室外工程完工程度已达到80%以上，但门岗、传达室、配电房、垃圾房完工程度不到5%。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  <w:t>2、年初预算不足，追加预算安排。区九小、六小建设项目年初预算资金2000万元，年中又追加预算安排1500万元。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  <w:t>3、前期工作的制度措施方面存在问题。如：没有制定专项资金管理制度，没有编制完整的项目资金使用计划。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  <w:lang w:eastAsia="zh-CN"/>
        </w:rPr>
        <w:t>（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三</w:t>
      </w:r>
      <w:r>
        <w:rPr>
          <w:rFonts w:hint="eastAsia" w:ascii="仿宋_GB2312" w:eastAsia="仿宋_GB2312"/>
          <w:b/>
          <w:sz w:val="30"/>
          <w:szCs w:val="30"/>
          <w:lang w:eastAsia="zh-CN"/>
        </w:rPr>
        <w:t>）</w:t>
      </w:r>
      <w:r>
        <w:rPr>
          <w:rFonts w:hint="eastAsia" w:ascii="仿宋_GB2312" w:eastAsia="仿宋_GB2312"/>
          <w:b/>
          <w:sz w:val="30"/>
          <w:szCs w:val="30"/>
        </w:rPr>
        <w:t>解决措施及相关建议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合理安排预算资金，做好年初预算编制，加强资金使用情况的编制，做好每笔资料的预算。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建议项目预算单位在申请项目年度预算时，将预算总金额细化分解，将各子项目的资金预算情况阐述清楚，细化到相应的数量和单价以及测算的数据来源，使测算依据更加充分、详细。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2、抓进度，强抓时机和节令，充分发挥资金使用效益，对每月进度情况进行调动统计，做好档案痕迹管理。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3、加强项目实施流程管理，建立项目日常考核验收办法，划分项目单位和具体实施单位的工作职责，补充项目实施过程中紧急情况的处理办法，以便对项目实施过程进行整体把控。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2" w:firstLineChars="200"/>
        <w:jc w:val="both"/>
        <w:textAlignment w:val="auto"/>
        <w:rPr>
          <w:rFonts w:hint="default" w:ascii="仿宋_GB2312" w:eastAsia="仿宋_GB2312"/>
          <w:b w:val="0"/>
          <w:bCs/>
          <w:sz w:val="30"/>
          <w:szCs w:val="30"/>
          <w:lang w:val="en-US" w:eastAsia="zh-CN"/>
        </w:rPr>
      </w:pPr>
      <w:r>
        <w:rPr>
          <w:rFonts w:hint="default" w:ascii="仿宋_GB2312" w:eastAsia="仿宋_GB2312"/>
          <w:b/>
          <w:bCs w:val="0"/>
          <w:sz w:val="30"/>
          <w:szCs w:val="30"/>
          <w:lang w:val="en-US" w:eastAsia="zh-CN"/>
        </w:rPr>
        <w:t>七、综合评价情况及评价结论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default" w:ascii="仿宋_GB2312" w:eastAsia="仿宋_GB2312"/>
          <w:b w:val="0"/>
          <w:bCs/>
          <w:sz w:val="30"/>
          <w:szCs w:val="30"/>
          <w:lang w:val="en-US" w:eastAsia="zh-CN"/>
        </w:rPr>
      </w:pPr>
      <w:r>
        <w:rPr>
          <w:rFonts w:hint="default" w:ascii="仿宋_GB2312" w:eastAsia="仿宋_GB2312"/>
          <w:b w:val="0"/>
          <w:bCs/>
          <w:sz w:val="30"/>
          <w:szCs w:val="30"/>
          <w:lang w:val="en-US" w:eastAsia="zh-CN"/>
        </w:rPr>
        <w:t>根据绩效评价方法，遵循“客观、公证、科学、规范”的原则，采用目标预定与实施效果相比较的评价方法，听取资金使用单位意见的基础上，通过电话沟通、核实相关资料等环节，结合现场评价情况，得出绩效评价结果，2021年</w:t>
      </w:r>
      <w:r>
        <w:rPr>
          <w:rFonts w:hint="eastAsia" w:ascii="仿宋_GB2312" w:eastAsia="仿宋_GB2312"/>
          <w:b w:val="0"/>
          <w:bCs/>
          <w:sz w:val="30"/>
          <w:szCs w:val="30"/>
          <w:lang w:val="en-US" w:eastAsia="zh-CN"/>
        </w:rPr>
        <w:t>经开</w:t>
      </w:r>
      <w:r>
        <w:rPr>
          <w:rFonts w:hint="eastAsia" w:ascii="仿宋_GB2312" w:eastAsia="仿宋_GB2312"/>
          <w:sz w:val="30"/>
          <w:szCs w:val="30"/>
          <w:lang w:eastAsia="zh-CN"/>
        </w:rPr>
        <w:t>区九小、六小建设</w:t>
      </w:r>
      <w:r>
        <w:rPr>
          <w:rFonts w:hint="eastAsia" w:ascii="仿宋_GB2312" w:eastAsia="仿宋_GB2312"/>
          <w:sz w:val="30"/>
          <w:szCs w:val="30"/>
        </w:rPr>
        <w:t>项目</w:t>
      </w:r>
      <w:r>
        <w:rPr>
          <w:rFonts w:hint="default" w:ascii="仿宋_GB2312" w:eastAsia="仿宋_GB2312"/>
          <w:b w:val="0"/>
          <w:bCs/>
          <w:sz w:val="30"/>
          <w:szCs w:val="30"/>
          <w:lang w:val="en-US" w:eastAsia="zh-CN"/>
        </w:rPr>
        <w:t>的评价结果为</w:t>
      </w:r>
      <w:r>
        <w:rPr>
          <w:rFonts w:hint="eastAsia" w:ascii="仿宋_GB2312" w:eastAsia="仿宋_GB2312"/>
          <w:b w:val="0"/>
          <w:bCs/>
          <w:sz w:val="30"/>
          <w:szCs w:val="30"/>
          <w:lang w:val="en-US" w:eastAsia="zh-CN"/>
        </w:rPr>
        <w:t>85</w:t>
      </w:r>
      <w:r>
        <w:rPr>
          <w:rFonts w:hint="default" w:ascii="仿宋_GB2312" w:eastAsia="仿宋_GB2312"/>
          <w:b w:val="0"/>
          <w:bCs/>
          <w:sz w:val="30"/>
          <w:szCs w:val="30"/>
          <w:lang w:val="en-US" w:eastAsia="zh-CN"/>
        </w:rPr>
        <w:t>分。（详见附表）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default" w:ascii="仿宋_GB2312" w:eastAsia="仿宋_GB2312"/>
          <w:b w:val="0"/>
          <w:bCs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default" w:ascii="仿宋_GB2312" w:eastAsia="仿宋_GB2312"/>
          <w:b w:val="0"/>
          <w:bCs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default" w:ascii="仿宋_GB2312" w:eastAsia="仿宋_GB2312"/>
          <w:b w:val="0"/>
          <w:bCs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default" w:ascii="仿宋_GB2312" w:eastAsia="仿宋_GB2312"/>
          <w:b w:val="0"/>
          <w:bCs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default" w:ascii="仿宋_GB2312" w:eastAsia="仿宋_GB2312"/>
          <w:b w:val="0"/>
          <w:bCs/>
          <w:sz w:val="30"/>
          <w:szCs w:val="30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湛江中安信会计师事务所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    2022年1月17日</w:t>
      </w:r>
    </w:p>
    <w:p>
      <w:pPr>
        <w:ind w:firstLine="600" w:firstLineChars="200"/>
        <w:jc w:val="both"/>
        <w:rPr>
          <w:rFonts w:hint="default" w:ascii="仿宋_GB2312" w:eastAsia="仿宋_GB2312"/>
          <w:b w:val="0"/>
          <w:bCs/>
          <w:sz w:val="30"/>
          <w:szCs w:val="30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5A76D5"/>
    <w:multiLevelType w:val="singleLevel"/>
    <w:tmpl w:val="B25A76D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509E7C6"/>
    <w:multiLevelType w:val="singleLevel"/>
    <w:tmpl w:val="D509E7C6"/>
    <w:lvl w:ilvl="0" w:tentative="0">
      <w:start w:val="6"/>
      <w:numFmt w:val="chineseCounting"/>
      <w:suff w:val="nothing"/>
      <w:lvlText w:val="%1、"/>
      <w:lvlJc w:val="left"/>
      <w:pPr>
        <w:ind w:left="28"/>
      </w:pPr>
      <w:rPr>
        <w:rFonts w:hint="eastAsia"/>
      </w:rPr>
    </w:lvl>
  </w:abstractNum>
  <w:abstractNum w:abstractNumId="2">
    <w:nsid w:val="004F01D2"/>
    <w:multiLevelType w:val="singleLevel"/>
    <w:tmpl w:val="004F01D2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0325609"/>
    <w:multiLevelType w:val="singleLevel"/>
    <w:tmpl w:val="50325609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56805"/>
    <w:rsid w:val="00755DF0"/>
    <w:rsid w:val="017F68A0"/>
    <w:rsid w:val="065A4DA3"/>
    <w:rsid w:val="0EBE4569"/>
    <w:rsid w:val="120C7C36"/>
    <w:rsid w:val="12D17513"/>
    <w:rsid w:val="14BE790E"/>
    <w:rsid w:val="15A7509E"/>
    <w:rsid w:val="1C3A52BD"/>
    <w:rsid w:val="1CBA21B3"/>
    <w:rsid w:val="1EA47B74"/>
    <w:rsid w:val="20847C5E"/>
    <w:rsid w:val="214708BD"/>
    <w:rsid w:val="21D8284A"/>
    <w:rsid w:val="268F6A7C"/>
    <w:rsid w:val="27EB2DB7"/>
    <w:rsid w:val="286B5783"/>
    <w:rsid w:val="2C3D61C2"/>
    <w:rsid w:val="2EF22236"/>
    <w:rsid w:val="301B2331"/>
    <w:rsid w:val="313B2095"/>
    <w:rsid w:val="31844F10"/>
    <w:rsid w:val="33072028"/>
    <w:rsid w:val="35036AA6"/>
    <w:rsid w:val="36083AC8"/>
    <w:rsid w:val="3B462D16"/>
    <w:rsid w:val="3CB46D7D"/>
    <w:rsid w:val="3CD92C87"/>
    <w:rsid w:val="42BA77F0"/>
    <w:rsid w:val="4A007BA6"/>
    <w:rsid w:val="4A456805"/>
    <w:rsid w:val="4EF676C9"/>
    <w:rsid w:val="53CE4770"/>
    <w:rsid w:val="59C52B01"/>
    <w:rsid w:val="5A814D6C"/>
    <w:rsid w:val="5FA34710"/>
    <w:rsid w:val="61AA046E"/>
    <w:rsid w:val="63D628B0"/>
    <w:rsid w:val="6777499A"/>
    <w:rsid w:val="689203AA"/>
    <w:rsid w:val="6E7B6E4B"/>
    <w:rsid w:val="70B87CD4"/>
    <w:rsid w:val="72AA7CFF"/>
    <w:rsid w:val="72FC35EB"/>
    <w:rsid w:val="73317DD8"/>
    <w:rsid w:val="76F93003"/>
    <w:rsid w:val="7A39453F"/>
    <w:rsid w:val="7C9E2682"/>
    <w:rsid w:val="7E7E6C0F"/>
    <w:rsid w:val="7F38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2224</Words>
  <Characters>2309</Characters>
  <Lines>0</Lines>
  <Paragraphs>0</Paragraphs>
  <TotalTime>6</TotalTime>
  <ScaleCrop>false</ScaleCrop>
  <LinksUpToDate>false</LinksUpToDate>
  <CharactersWithSpaces>2354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2022-03-03T07:32:00Z</dcterms:created>
  <dc:creator>☁ 小云 ☁</dc:creator>
  <cp:lastModifiedBy>Administrator</cp:lastModifiedBy>
  <dcterms:modified xsi:type="dcterms:W3CDTF">2022-03-17T01:55:30Z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929E2A3B641A466D83DA8275D859508A</vt:lpwstr>
  </property>
</Properties>
</file>