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108597123"/>
      <w:bookmarkStart w:id="1" w:name="_Toc307826682"/>
      <w:bookmarkStart w:id="2" w:name="_Toc23011"/>
      <w:bookmarkStart w:id="3" w:name="_Toc307826053"/>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41508509"/>
      <w:bookmarkStart w:id="7" w:name="_Toc19303"/>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427837282"/>
      <w:bookmarkStart w:id="14" w:name="_Toc26151"/>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湛江经济技术开发区城市综合管理局:</w:t>
      </w:r>
    </w:p>
    <w:p>
      <w:pPr>
        <w:snapToGrid w:val="0"/>
        <w:spacing w:beforeLines="50" w:line="360" w:lineRule="auto"/>
        <w:ind w:firstLine="600" w:firstLineChars="250"/>
        <w:rPr>
          <w:rFonts w:ascii="宋体" w:hAns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spacing w:line="5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color w:val="000000" w:themeColor="text1"/>
          <w:sz w:val="24"/>
          <w:szCs w:val="24"/>
          <w:lang w:val="en-US" w:eastAsia="zh-CN"/>
          <w14:textFill>
            <w14:solidFill>
              <w14:schemeClr w14:val="tx1"/>
            </w14:solidFill>
          </w14:textFill>
        </w:rPr>
        <w:t>供应商提供具有建筑工程三级或以上资质证书复印件。</w:t>
      </w:r>
    </w:p>
    <w:p>
      <w:pPr>
        <w:autoSpaceDE w:val="0"/>
        <w:autoSpaceDN w:val="0"/>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.报价表</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ascii="宋体" w:hAnsi="宋体" w:cs="Arial"/>
          <w:sz w:val="24"/>
        </w:rPr>
      </w:pPr>
      <w:bookmarkStart w:id="17" w:name="_Toc360625939"/>
      <w:bookmarkStart w:id="18" w:name="_Toc494875416"/>
      <w:bookmarkStart w:id="19" w:name="_Toc484827213"/>
      <w:bookmarkStart w:id="20" w:name="_Toc490832206"/>
      <w:bookmarkStart w:id="21" w:name="_Toc506628558"/>
      <w:bookmarkStart w:id="22" w:name="_Toc484848558"/>
      <w:bookmarkStart w:id="23" w:name="_Toc506611607"/>
      <w:bookmarkStart w:id="24" w:name="_Toc506611815"/>
      <w:r>
        <w:rPr>
          <w:rFonts w:hint="eastAsia" w:ascii="宋体" w:hAnsi="宋体" w:cs="Arial"/>
          <w:sz w:val="24"/>
        </w:rPr>
        <w:t>致：湛江经济技术开发区城市综合管理局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w:t>
      </w:r>
      <w:r>
        <w:rPr>
          <w:rFonts w:hint="eastAsia" w:ascii="宋体" w:hAnsi="宋体"/>
          <w:sz w:val="24"/>
          <w:lang w:eastAsia="zh-CN"/>
        </w:rPr>
        <w:t>结算</w:t>
      </w:r>
      <w:r>
        <w:rPr>
          <w:rFonts w:hint="eastAsia" w:ascii="宋体" w:hAnsi="宋体"/>
          <w:sz w:val="24"/>
        </w:rPr>
        <w:t>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w:t>
            </w:r>
            <w:bookmarkStart w:id="25" w:name="_GoBack"/>
            <w:bookmarkEnd w:id="25"/>
            <w:r>
              <w:rPr>
                <w:rFonts w:hint="eastAsia" w:ascii="黑体" w:hAnsi="黑体" w:eastAsia="黑体"/>
              </w:rPr>
              <w:t>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w:t>
      </w:r>
      <w:r>
        <w:rPr>
          <w:rFonts w:hint="eastAsia"/>
          <w:lang w:eastAsia="zh-CN"/>
        </w:rPr>
        <w:t>结算</w:t>
      </w:r>
      <w:r>
        <w:rPr>
          <w:rFonts w:hint="eastAsia"/>
        </w:rPr>
        <w:t>价下浮计结算价格。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w:r>
      <w:r>
        <w:rPr>
          <w:b/>
          <w:bCs/>
          <w:sz w:val="21"/>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致:湛江经济技术开发区城市综合管理局</w:t>
      </w:r>
    </w:p>
    <w:p>
      <w:pPr>
        <w:pStyle w:val="7"/>
        <w:rPr>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w:r>
      <w:r>
        <w:rPr>
          <w:rFonts w:ascii="Arial" w:hAnsi="Arial" w:cs="Arial"/>
          <w:szCs w:val="21"/>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napToGrid w:val="0"/>
        <w:spacing w:line="360" w:lineRule="auto"/>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xY2IwOTY2OTIxNzJiNDI0NGU5YmJmZTEyY2E0MjA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83C408A"/>
    <w:rsid w:val="0CC9121D"/>
    <w:rsid w:val="231E54F0"/>
    <w:rsid w:val="39087210"/>
    <w:rsid w:val="3BC638FF"/>
    <w:rsid w:val="3E1C77B0"/>
    <w:rsid w:val="3FA221FC"/>
    <w:rsid w:val="7C8B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1721</Words>
  <Characters>1813</Characters>
  <Lines>23</Lines>
  <Paragraphs>6</Paragraphs>
  <TotalTime>64</TotalTime>
  <ScaleCrop>false</ScaleCrop>
  <LinksUpToDate>false</LinksUpToDate>
  <CharactersWithSpaces>2459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Administrator</cp:lastModifiedBy>
  <cp:lastPrinted>2021-06-15T05:25:00Z</cp:lastPrinted>
  <dcterms:modified xsi:type="dcterms:W3CDTF">2023-08-18T01:43:11Z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A374894B6C21405F9872863ABD2AE641</vt:lpwstr>
  </property>
</Properties>
</file>